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28E3" w:rsidRDefault="0025186F">
      <w:pPr>
        <w:spacing w:after="0"/>
        <w:jc w:val="center"/>
      </w:pPr>
      <w:r>
        <w:rPr>
          <w:b/>
        </w:rPr>
        <w:t>ОПОВЕЩЕНИЕ</w:t>
      </w:r>
    </w:p>
    <w:p w:rsidR="006828E3" w:rsidRDefault="0025186F">
      <w:pPr>
        <w:spacing w:after="0"/>
        <w:ind w:firstLine="709"/>
        <w:jc w:val="center"/>
      </w:pPr>
      <w:r>
        <w:rPr>
          <w:b/>
        </w:rPr>
        <w:t>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Десеновское, вблизи дер. Киселёвка (кад. № 77:00:0000000:498039)</w:t>
      </w:r>
    </w:p>
    <w:p w:rsidR="006828E3" w:rsidRDefault="0025186F">
      <w:pPr>
        <w:spacing w:after="0"/>
        <w:ind w:firstLine="567"/>
        <w:jc w:val="both"/>
      </w:pPr>
      <w:r>
        <w:t xml:space="preserve">Общественные </w:t>
      </w:r>
      <w:r>
        <w:t>обсуждения по проекту внесения изменений в правила землепользования и застройки города Москвы в отношении территории по адресу: НАО, поселение Десеновское, вблизи дер. Киселёвка (кад. № 77:00:0000000:498039) (далее – проект) проводятся в порядке, определен</w:t>
      </w:r>
      <w:r>
        <w:t>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</w:t>
      </w:r>
      <w:r>
        <w:t>е Москве, утвержденным постановлением Правительства Москвы от 30 апреля 2019 г. № 448-ПП.</w:t>
      </w:r>
    </w:p>
    <w:p w:rsidR="006828E3" w:rsidRDefault="0025186F">
      <w:pPr>
        <w:spacing w:after="0"/>
        <w:ind w:firstLine="567"/>
        <w:jc w:val="both"/>
      </w:pPr>
      <w: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:rsidR="006828E3" w:rsidRDefault="0025186F">
      <w:pPr>
        <w:spacing w:after="0"/>
        <w:ind w:firstLine="567"/>
        <w:jc w:val="both"/>
      </w:pPr>
      <w:r>
        <w:t xml:space="preserve">Общественные </w:t>
      </w:r>
      <w:r>
        <w:t>обсуждения по проекту проводятся в границах территории, в отношении которой подготовлен проект внесения изменений в правила землепользования и застройки г. Москвы (приложение к оповещению).</w:t>
      </w:r>
    </w:p>
    <w:p w:rsidR="006828E3" w:rsidRDefault="0025186F">
      <w:pPr>
        <w:spacing w:after="0"/>
        <w:ind w:firstLine="567"/>
      </w:pPr>
      <w:r>
        <w:t>Участниками общественных обсуждений по проекту являются:</w:t>
      </w:r>
      <w:r>
        <w:br/>
      </w:r>
      <w:r>
        <w:tab/>
        <w:t xml:space="preserve">1)      </w:t>
      </w:r>
      <w:r>
        <w:t xml:space="preserve"> Граждане, имеющие место жительства на территории, в границах которой проводятся общественные обсуждения;</w:t>
      </w:r>
      <w:r>
        <w:br/>
      </w:r>
      <w:r>
        <w:tab/>
        <w:t>2)       Граждане, имеющие место работы на территории, в границах которой проводятся общественные обсуждения;</w:t>
      </w:r>
      <w:r>
        <w:br/>
      </w:r>
      <w:r>
        <w:tab/>
        <w:t>3)       Правообладатели земельных уча</w:t>
      </w:r>
      <w:r>
        <w:t>стков, объектов капитального строительства, жилых и нежилых помещений на территории, в границах которой проводятся общественные обсуждения;</w:t>
      </w:r>
      <w:r>
        <w:br/>
      </w:r>
      <w:r>
        <w:tab/>
        <w:t>4)       Депутаты представительных органов муниципальных образований, на территории которых проводятся общественные</w:t>
      </w:r>
      <w:r>
        <w:t xml:space="preserve"> обсуждения;</w:t>
      </w:r>
      <w:r>
        <w:br/>
      </w:r>
      <w:r>
        <w:tab/>
        <w:t>5)       Депутаты Московской городской Думы.</w:t>
      </w:r>
    </w:p>
    <w:p w:rsidR="006828E3" w:rsidRDefault="0025186F">
      <w:pPr>
        <w:spacing w:after="0"/>
        <w:ind w:firstLine="567"/>
        <w:jc w:val="both"/>
      </w:pPr>
      <w:r>
        <w:t>К проекту подготовлены следующие информационные материалы: 3D-визуализации.</w:t>
      </w:r>
    </w:p>
    <w:p w:rsidR="006828E3" w:rsidRDefault="0025186F">
      <w:pPr>
        <w:spacing w:after="0"/>
        <w:ind w:firstLine="567"/>
        <w:jc w:val="both"/>
      </w:pPr>
      <w:r>
        <w:t>Проект и информационные материалы к нему размещены на сайте проекта «Активный гражданин» в информационно-телекоммуникацио</w:t>
      </w:r>
      <w:r>
        <w:t>нной сети Интернет в разделе проекта «Общественные обсуждения» http://ag.mos.ru (далее – официальный сайт).</w:t>
      </w:r>
    </w:p>
    <w:p w:rsidR="006828E3" w:rsidRDefault="0025186F">
      <w:pPr>
        <w:spacing w:after="0"/>
        <w:ind w:firstLine="567"/>
        <w:jc w:val="both"/>
      </w:pPr>
      <w:r>
        <w:lastRenderedPageBreak/>
        <w:t>Общий срок проведения общественных обсуждений по проекту составляет не менее одного и не более трех месяцев.</w:t>
      </w:r>
    </w:p>
    <w:p w:rsidR="006828E3" w:rsidRDefault="0025186F">
      <w:pPr>
        <w:spacing w:after="0"/>
        <w:ind w:firstLine="567"/>
        <w:jc w:val="both"/>
      </w:pPr>
      <w:r>
        <w:t>Экспозиция проекта открыта 01.12.2021 н</w:t>
      </w:r>
      <w:r>
        <w:t>а официальном сайте и проводится с 08:00 01.12.2021 по 23:59 14.12.2021.</w:t>
      </w:r>
    </w:p>
    <w:p w:rsidR="006828E3" w:rsidRDefault="0025186F">
      <w:pPr>
        <w:spacing w:after="0"/>
        <w:ind w:firstLine="567"/>
        <w:jc w:val="both"/>
      </w:pPr>
      <w: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</w:t>
      </w:r>
      <w:r>
        <w:t>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</w:t>
      </w:r>
      <w:r>
        <w:t>амечания, касающиеся данного проекта путем заполнения формы на официальном сайте.</w:t>
      </w:r>
    </w:p>
    <w:p w:rsidR="006828E3" w:rsidRDefault="0025186F">
      <w:r>
        <w:br w:type="page"/>
      </w:r>
    </w:p>
    <w:p w:rsidR="006828E3" w:rsidRDefault="0025186F">
      <w:pPr>
        <w:jc w:val="right"/>
      </w:pPr>
      <w:r>
        <w:rPr>
          <w:b/>
        </w:rPr>
        <w:t>Приложение к оповещению</w:t>
      </w:r>
      <w:r>
        <w:rPr>
          <w:b/>
        </w:rPr>
        <w:br/>
      </w:r>
    </w:p>
    <w:p w:rsidR="006828E3" w:rsidRDefault="0025186F">
      <w:r>
        <w:rPr>
          <w:noProof/>
          <w:lang w:eastAsia="ru-RU"/>
        </w:rPr>
        <w:drawing>
          <wp:inline distT="0" distB="0" distL="0" distR="0">
            <wp:extent cx="5936615" cy="4196715"/>
            <wp:effectExtent l="0" t="0" r="6985" b="0"/>
            <wp:docPr id="2" name="Рисунок 2" descr="C:\Users\baykova_pv\Desktop\ПЗЗ-02764-2021-ЭО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aykova_pv\Desktop\ПЗЗ-02764-2021-ЭОО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4196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828E3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5186F"/>
    <w:rsid w:val="0029639D"/>
    <w:rsid w:val="00326F90"/>
    <w:rsid w:val="006828E3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7689237F-6BE0-4C8E-85B5-98B95D7CD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8393AD3-BF46-4736-B914-2D518339D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Байкова Полина Вячеславовна</cp:lastModifiedBy>
  <cp:revision>2</cp:revision>
  <dcterms:created xsi:type="dcterms:W3CDTF">2013-12-23T23:15:00Z</dcterms:created>
  <dcterms:modified xsi:type="dcterms:W3CDTF">2021-11-18T11:50:00Z</dcterms:modified>
  <cp:category/>
</cp:coreProperties>
</file>