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72ff1a4a0e02a94bbc7924c2d10a6530590f9"/>
    <w:p>
      <w:pPr>
        <w:pStyle w:val="Heading3"/>
      </w:pPr>
      <w:r>
        <w:t xml:space="preserve">Хоккеисты поселения Кленовское стали призерами в Открытом первенстве Московской области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41/170221n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из поселения Кленовское 15 февраля приняли участие в игре Открытого первенства Московской области среди коллективов физической культуры между лидерами первенства в группе Б. Ребята из команды «Русь» получили звание призеров.</w:t>
      </w:r>
    </w:p>
    <w:p>
      <w:pPr>
        <w:pStyle w:val="BodyText"/>
      </w:pPr>
      <w:r>
        <w:t xml:space="preserve">Участников матча тренировал Василий Кузнецов.</w:t>
      </w:r>
    </w:p>
    <w:p>
      <w:pPr>
        <w:pStyle w:val="BodyText"/>
      </w:pPr>
      <w:r>
        <w:t xml:space="preserve">— От результата игры зависела судьба первого места. Нам нужна была только победа. Игра проходила с переменным успехом, но серпуховчане первые два периода были в роли догоняющих. До 55 минуты счет оставался неизменным, и психологически третья заброшенная шайба решала судьбу матча. К сожалению, она оказалась в наших воротах, а следом и четвертая. Серпуховская «Звезда» смогла удержать натиск и сохранить преимущество. В итоге игра закончилась со счетом 2:4 и вторым местом. Ребята получили серебряные медали, — сообщил директор Спортивного клуба «Русь» Юрий Пегунов.</w:t>
      </w:r>
    </w:p>
    <w:p>
      <w:pPr>
        <w:pStyle w:val="BodyText"/>
      </w:pPr>
      <w:r>
        <w:t xml:space="preserve">Мероприятие провели с соблюдением всех эпидемиологических требований на Большой арене Ледового Дворца «Витязь».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http://tinao.mos.ru/presscenter/news/detail/9724459.html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724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724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2024-10-11T10:49:39Z</dcterms:created>
  <dcterms:modified xsi:type="dcterms:W3CDTF">2024-10-11T10:49:39Z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