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c6e97370e6515bee7123f405502b670f13cb96"/>
    <w:p>
      <w:pPr>
        <w:pStyle w:val="Heading3"/>
      </w:pPr>
      <w:r>
        <w:t xml:space="preserve">Игроки хоккейной секции Спортивного клуба «Русь» поселения Кленовское победили в товарищеском матче</w:t>
      </w:r>
    </w:p>
    <w:p>
      <w:pPr>
        <w:pStyle w:val="FirstParagraph"/>
      </w:pPr>
      <w:r>
        <w:t xml:space="preserve">08.12.2020</w:t>
      </w:r>
    </w:p>
    <w:p>
      <w:pPr>
        <w:pStyle w:val="BodyText"/>
      </w:pPr>
      <w:r>
        <w:drawing>
          <wp:inline>
            <wp:extent cx="5334000" cy="358751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b66/081220f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875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Юные хоккеисты из поселения Кленовское 6 декабря победили со счетом 14:1 в товарищеском матче против учеников Детско-юношеской спортивной школы «Стерх» из Щербинки.</w:t>
      </w:r>
    </w:p>
    <w:p>
      <w:pPr>
        <w:pStyle w:val="BodyText"/>
      </w:pPr>
      <w:r>
        <w:t xml:space="preserve">Игра прошла на ледовой арене «Витязь».</w:t>
      </w:r>
    </w:p>
    <w:p>
      <w:pPr>
        <w:pStyle w:val="BodyText"/>
      </w:pPr>
      <w:r>
        <w:t xml:space="preserve">— В состав команды Михаила Космынина вошли юноши 2009-2010 годов рождения. Ребята впервые сыграли в этом сезоне и отлично себя показали. Хорошо проявили себя в игре капитан команды Илья Рязанцев, забросивший три шайбы, и Артем Закиров — две шайбы. Надежная защита ворот стала заслугой Ильи Ларина. В игре свои силы проверили и дебютанты из младшей группы, 2011-2012 годов рождения, — сообщил директор СК «Русь» Юрий Пегунов.</w:t>
      </w:r>
    </w:p>
    <w:p>
      <w:pPr>
        <w:pStyle w:val="BodyText"/>
      </w:pPr>
      <w:r>
        <w:t xml:space="preserve">Отметим, что старшие товарищи ребят участвуют в Открытом первенстве Московской области по хоккею и показывают хорошие результаты.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http://tinao.mos.ru/presscenter/news/detail/9513622.html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951362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951362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2025-08-03T15:31:38Z</dcterms:created>
  <dcterms:modified xsi:type="dcterms:W3CDTF">2025-08-03T15:31:38Z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