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581c14164640f696f4cf2f9a6a65b11ff51bd"/>
    <w:p>
      <w:pPr>
        <w:pStyle w:val="Heading3"/>
      </w:pPr>
      <w:r>
        <w:t xml:space="preserve">Не допускайте угрозы распространения новой коронавирусной инфекции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drawing>
          <wp:inline>
            <wp:extent cx="5334000" cy="3772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1/210920po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9.4 Указа Мэра Москвы о 05.03.2020 года № 12-УМ «О введении режима повышенной готовности» с 12 мая 2020 года использование средств индивидуальной защиты органов дыхания (масок, респираторов) и рук (перчаток) при нахождении в транспорте общего пользования, включая Московский метрополитен, легковом такси, транспортном средстве, осуществляющем перевозки пассажиров и багажа по заказу, является обязательным.</w:t>
      </w:r>
    </w:p>
    <w:p>
      <w:pPr>
        <w:pStyle w:val="BodyText"/>
      </w:pPr>
      <w:r>
        <w:t xml:space="preserve">Неисполнение указанной обязанности влечет за собой административную ответственность, в том числе по ст. 3.18.1 Кодекса г. Москвы об административных правонарушениях, которая предусматривает наказание в виде административного штрафа.</w:t>
      </w:r>
    </w:p>
    <w:p>
      <w:pPr>
        <w:pStyle w:val="BodyText"/>
      </w:pPr>
      <w:r>
        <w:t xml:space="preserve">Не допускайте угрозы распространения новой коронавирусной инфекции».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http://tinao.mos.ru/presscenter/news/detail/9254378.html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254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254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2024-09-18T18:10:45Z</dcterms:created>
  <dcterms:modified xsi:type="dcterms:W3CDTF">2024-09-18T18:10:45Z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