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02f5d2d941c7841dfeb5e358e80fbbb911138"/>
    <w:p>
      <w:pPr>
        <w:pStyle w:val="Heading3"/>
      </w:pPr>
      <w:r>
        <w:t xml:space="preserve">Дорожно-тропиночную сеть обустроят в Роговском</w:t>
      </w:r>
    </w:p>
    <w:p>
      <w:pPr>
        <w:pStyle w:val="FirstParagraph"/>
      </w:pPr>
      <w:r>
        <w:t xml:space="preserve">29.08.2019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8f/rog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Дорожно-тропиночную сеть обустроят в Роговском.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Роговское запланировали обустроить дорожно-тропиночную сеть. Работы завершат к 1 сентября.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заместителя главы по вопросам жилищно-коммунального хозяйства и благоустройства Елены Хотовицкой, обустройством тротуара займутся специалисты подрядной организации. Они уже приступили к работам.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обустроят дорожно-тропиночную сеть в деревне Бунчиха. Тротуар благоустроят от дома №9 до 2А. Его площадь составит 300 квадратных метров, — поделилась информацией Елена Хотовицкая.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ранее в поселении Роговское сотрудники подрядной организации осуществили замену сетей канализации.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http://tinao.mos.ru/presscenter/news/detail/8315798.html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315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315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2024-10-27T05:23:57Z</dcterms:created>
  <dcterms:modified xsi:type="dcterms:W3CDTF">2024-10-27T05:23:57Z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