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015ee036762b65c8401614e6a3befe91423a2"/>
    <w:p>
      <w:pPr>
        <w:pStyle w:val="Heading3"/>
      </w:pPr>
      <w:r>
        <w:t xml:space="preserve">Рабочую встречу провели в поселении Мосрентген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674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dc/mosren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4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Рабочую встречу провели в поселении Мосрентген. Фото: Виктор Золотухин</w:t>
      </w:r>
    </w:p>
    <w:p>
      <w:pPr>
        <w:pStyle w:val="BodyText"/>
      </w:pPr>
      <w:r>
        <w:t xml:space="preserve">В поселении Мосрентген 21 августа состоялась рабочая встреча по обсуждению проекта «Московское долголетие».</w:t>
      </w:r>
    </w:p>
    <w:p>
      <w:pPr>
        <w:pStyle w:val="BodyText"/>
      </w:pPr>
      <w:r>
        <w:t xml:space="preserve">На мероприятии присутствовали председатель Совета ветеранов поселения Мосрентген Виктор Золотухин, специалист отдела социальных коммуникаций и активного долголетия Центра социального обслуживания «Московский» Ольга Киндсфатер и Елена Шувалова из Управления социальной защиты населения Троицкого и Новомосковского административных округов.</w:t>
      </w:r>
    </w:p>
    <w:p>
      <w:pPr>
        <w:pStyle w:val="BodyText"/>
      </w:pPr>
      <w:r>
        <w:t xml:space="preserve">— В ходе встречи мы достигли договоренности по дальнейшему взаимодействию и объединению усилий по вовлечению ветеранов из поселения в программу «Московское долголетие», — рассказал Виктор Золотухин.</w:t>
      </w:r>
    </w:p>
    <w:p>
      <w:pPr>
        <w:pStyle w:val="BodyText"/>
      </w:pPr>
      <w:r>
        <w:t xml:space="preserve">Он отметил, что в рамках обсуждения подняли вопросы о вовлечении представителей старшего поколения в культурные, образовательные, физкультурные и иные досуговые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http://tinao.mos.ru/presscenter/news/detail/8300588.html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300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300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2025-03-22T02:46:03Z</dcterms:created>
  <dcterms:modified xsi:type="dcterms:W3CDTF">2025-03-22T02:46:03Z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