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8e68e1553cf2d56162c6c0cbeb32fad163193"/>
    <w:p>
      <w:pPr>
        <w:pStyle w:val="Heading3"/>
      </w:pPr>
      <w:r>
        <w:t xml:space="preserve">Дворец культуры отремонтируют в городском округе Щербинка</w:t>
      </w:r>
    </w:p>
    <w:p>
      <w:pPr>
        <w:pStyle w:val="FirstParagraph"/>
      </w:pPr>
      <w:r>
        <w:t xml:space="preserve">26.07.2019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29/d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Дворец культуры отремонтируют в городском округе Щербинка.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Дворца культуры городского округа Щербинка сообщили, что специалисты проведут ремонт в учреждении до конца августа 2019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завершат к началу нового учебного года. Специалисты планируют обновить концертный зал, где мы проводим основную часть мероприятий. Кроме того, ремонт пройдет в помещениях для мастер-классов, игр и лекций. В большинстве комнат изменения будут косметическими, — сообщила художественный руководитель Дворца культуры Щербинки Лариса Дьячкова.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Большинство педагогов и работников учреждения сейчас находятся в отпусках. Помещения здания планируют отремонтировать к их возвращению.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http://tinao.mos.ru/presscenter/news/detail/8245370.html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45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45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2025-03-09T17:51:48Z</dcterms:created>
  <dcterms:modified xsi:type="dcterms:W3CDTF">2025-03-09T17:51:48Z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