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азон-постелили-в-деревне-десеновского"/>
    <w:p>
      <w:pPr>
        <w:pStyle w:val="Heading3"/>
      </w:pPr>
      <w:r>
        <w:t xml:space="preserve">Газон постелили в деревне Десеновского</w:t>
      </w:r>
    </w:p>
    <w:p>
      <w:pPr>
        <w:pStyle w:val="FirstParagraph"/>
      </w:pPr>
      <w:r>
        <w:t xml:space="preserve">26.07.2019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26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29/aec8bc8f_8e92_43c3_a6a8_9e7f252b3ea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Газон постелили в деревне Десеновского.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24 июля выполнили один из этапов благоустройства дворовой территории поселения Десеновское.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реализовали рядом с домом №1 по улице Школьная деревни Яковлево.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постелили газон. Площадь рулонной травы составила 1 000 квадратных метров, — прокомментировал заместитель главы администрации поселения Десеновское Александр Алябьев.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 территории населенного пункта проводят замену резинового покрытия на спортивно-игровой площадке и устройство ограждений вдоль дорожно-тропиночной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поселении Десеновское приступили к работам по организации автобусного маршрута №522.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http://tinao.mos.ru/presscenter/news/detail/8244995.html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4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4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2025-02-01T02:27:21Z</dcterms:created>
  <dcterms:modified xsi:type="dcterms:W3CDTF">2025-02-01T02:27:21Z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