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13c461e50a1a9d080a0757761c0eb0f970298"/>
    <w:p>
      <w:pPr>
        <w:pStyle w:val="Heading3"/>
      </w:pPr>
      <w:r>
        <w:t xml:space="preserve">Семейные пары из Филимонковского поучаствуют в праздничной акции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a8/file75oar5bhbux113wdu7p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Семейные пары из Филимонковского поучаствуют в праздничной акции.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Центра культуры и спорта «Филимонковское» пригласили супружеские пары 6 июля принять участие в мероприятии, которое проведут ко Дню семьи, любви и верности.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Встречу посетят жители поселения Филимонковское, которые прожили в браке более 25 лет, — сообщила заместитель директора по культуре в учреждении Ирина Гулюкина.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круглые даты свадеб должны приходиться на временной промежуток от 9 июля 2018 года по 8 июля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Прием заявок на участие продлится до 4 июля. Семейные пары смогут зарегистрироваться по телефону 8 (495) 827-71-67 или обратившись к сотрудникам Центра культуры и спорта «Филимонковское».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http://tinao.mos.ru/presscenter/news/detail/8179679.html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9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9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2024-09-27T10:16:28Z</dcterms:created>
  <dcterms:modified xsi:type="dcterms:W3CDTF">2024-09-27T10:16:28Z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