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27a713116ee11f129c195d58ca5e52b4ee12f"/>
    <w:p>
      <w:pPr>
        <w:pStyle w:val="Heading3"/>
      </w:pPr>
      <w:r>
        <w:t xml:space="preserve">Представители Молодежной палаты Вороновского организуют флешмоб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257800" cy="3213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9b/img_005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1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Представители Молодежной палаты Вороновского организуют флешмоб. Фото предоставили сотрудники администрации поселения Вороновское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Вороновское представители Молодежной палаты 28 июня организуют флешмоб в рамках праздничной программы «Живи молодо — живи ярко!».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 желающие смогут присоединиться к танцевальному поединку. Мероприятие проведут на территории Спортивного комплекса «Вороново», — поделилась заместитель председателя Молодежной палаты поселения Вороновское Лилия Иванова.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рамках праздничной программы активисты организуют и «Веселые старты». Кроме того, перед гостями и жителями Вороновского выступят артисты творческих коллективов. В конце мероприятия запланировали пенную вечеринку.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праздничную программу приучат ко Дню молодежи. Ее можно посетить по адресу: поселок ЛМС, микрорайон Центральный, дом №40, строение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http://tinao.mos.ru/presscenter/news/detail/8177406.html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7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7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2025-07-18T15:05:21Z</dcterms:created>
  <dcterms:modified xsi:type="dcterms:W3CDTF">2025-07-18T15:05:21Z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