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9f6be748fad59e2c8d39f12c60e750c7d6b766"/>
    <w:p>
      <w:pPr>
        <w:pStyle w:val="Heading3"/>
      </w:pPr>
      <w:r>
        <w:t xml:space="preserve">Ремонт детской площадки проведут в поселении Рязановское</w:t>
      </w:r>
    </w:p>
    <w:p>
      <w:pPr>
        <w:pStyle w:val="FirstParagraph"/>
      </w:pPr>
      <w:r>
        <w:t xml:space="preserve">21.06.2019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1670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93/image_2019_06_21t07_34_17_074z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7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Ремонт детской площадки проведут в поселении Рязановское. Фото предоставили сотрудники администрации поселения Рязановское</w:t>
      </w:r>
    </w:p>
    <w:p>
      <w:pPr>
        <w:pStyle w:val="BodyText"/>
      </w:pPr>
      <w:r>
        <w:t xml:space="preserve">К асфальтированию участков на детских площадках приступили 20 июня в поселении Рязановское. Работы реализуют в поселке Знамя Октября.</w:t>
      </w:r>
    </w:p>
    <w:p>
      <w:pPr>
        <w:pStyle w:val="BodyText"/>
      </w:pPr>
      <w:r>
        <w:t xml:space="preserve">— Специалисты проведут асфальтирование участков зон активного отдыха на дворовых территориях жилых домов №3 и 5 микрорайона Родники. Ранее сотрудники подрядной организации расширили площадки для младшей возрастной группы. После проведения работ по монтажу оборудования на детской зоне уложат мягкое резиновое покрытие, — рассказала пресс-секретарь администрации поселения Рязановское Наталья Палюхевич.</w:t>
      </w:r>
    </w:p>
    <w:p>
      <w:pPr>
        <w:pStyle w:val="BodyText"/>
      </w:pPr>
      <w:r>
        <w:t xml:space="preserve">Она добавила, что обновление проведут в рамках муниципального контракта.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http://tinao.mos.ru/presscenter/news/detail/8168701.html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68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68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2025-04-30T00:18:24Z</dcterms:created>
  <dcterms:modified xsi:type="dcterms:W3CDTF">2025-04-30T00:18:24Z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