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cf2cd50e79cd5b4947cb5b1249f593583293c"/>
    <w:p>
      <w:pPr>
        <w:pStyle w:val="Heading3"/>
      </w:pPr>
      <w:r>
        <w:t xml:space="preserve">Работы по благоустройству провели в городском округе Щербинка</w:t>
      </w:r>
    </w:p>
    <w:p>
      <w:pPr>
        <w:pStyle w:val="FirstParagraph"/>
      </w:pPr>
      <w:r>
        <w:t xml:space="preserve">21.06.2019</w:t>
      </w:r>
    </w:p>
    <w:p>
      <w:pPr>
        <w:pStyle w:val="BodyText"/>
      </w:pPr>
      <w:r>
        <w:drawing>
          <wp:inline>
            <wp:extent cx="5334000" cy="31128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e5/dsc_01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28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Работы по благоустройству провели в городском округе Щербинка.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подрядной организации в середине июня 2019 года закончили выполнение ряда работ по благоустройству в городском округе Щербинка.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провели реконструкцию площадок для сбора мусора, обустроили дорожно-тропиночную сеть в общественных пространствах и на придомовых территориях, — сообщил заместитель начальника управления благоустройства администрации городского округа Щербинка Алексей Мазур.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сотрудники подрядной организации ликвидировали несколько бесхозных ларьков и обустроили проковочные карманы по улице Космонавтов.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на данный момент специалисты ведут работы по обустройству парковочных карманов и благоустройству детских площадок по адресной части внутридворовой территории, по улицам Остафьевская, Космонавтов и Авиаторов.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http://tinao.mos.ru/presscenter/news/detail/8168648.html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68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68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2024-09-15T07:10:58Z</dcterms:created>
  <dcterms:modified xsi:type="dcterms:W3CDTF">2024-09-15T07:10:58Z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