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eb6f1f5d0dedf48cb046a0d1b42fe72fe44ee7"/>
    <w:p>
      <w:pPr>
        <w:pStyle w:val="Heading3"/>
      </w:pPr>
      <w:r>
        <w:t xml:space="preserve">Жители Вороновского примут участие в соревнованиях по лыжероллерам</w:t>
      </w:r>
    </w:p>
    <w:p>
      <w:pPr>
        <w:pStyle w:val="FirstParagraph"/>
      </w:pPr>
      <w:r>
        <w:t xml:space="preserve">21.06.2019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2458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4c5/file72kbjrp3nsg10znkb7o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4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</w:p>
    <w:p>
      <w:pPr>
        <w:pStyle w:val="BodyText"/>
      </w:pPr>
      <w:r>
        <w:rPr>
          <w:iCs/>
          <w:i/>
        </w:rPr>
        <w:t xml:space="preserve">Жители Вороновского примут участие в соревнованиях по лыжероллерам.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Спортивное мероприятие пройдет 22 июня в рамках фестиваля лыжероллерных дисциплин в Калужской области. В нем посостязаются жители поселения Вороновское.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Организаторы планируют провести масс-старт на короткие дистанции в свободном стиле передвижения. Ограничений по выбору лыжероллеров и роликовых коньков нет. Участники согласно регламенту будут экипированы шлемом и защитными очками, — сообщил заместитель директора Спортивного комплекса «Вороново» Иван Чугунов.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Отметим, что соревнования пройдут в городе Обнинск на специализированной лыжероллерной трассе. Забеги пройдут на 2,5, 5, 7,5, 10 километров в первом блоке и 12,5, 15, 17,5 километра — во втором. Победителей и призеров наградят медалями.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http://tinao.mos.ru/presscenter/news/detail/8168611.html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1686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1686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2025-07-07T21:35:39Z</dcterms:created>
  <dcterms:modified xsi:type="dcterms:W3CDTF">2025-07-07T21:35:39Z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