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372fa46e8c92088557891e332d5be892de616"/>
    <w:p>
      <w:pPr>
        <w:pStyle w:val="Heading3"/>
      </w:pPr>
      <w:r>
        <w:t xml:space="preserve">Детскую площадку обустроили в поселении Краснопахорское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3685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67/file75tha6w6nbobppmnc1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68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Детскую площадку обустроили в поселении Краснопахорское. Фото: архив</w:t>
      </w:r>
    </w:p>
    <w:p>
      <w:pPr>
        <w:pStyle w:val="BodyText"/>
      </w:pPr>
      <w:r>
        <w:t xml:space="preserve">Сотрудники подрядной организации 14 июня благоустроили игровую площадку для детей в поселении Краснопахорское.</w:t>
      </w:r>
    </w:p>
    <w:p>
      <w:pPr>
        <w:pStyle w:val="BodyText"/>
      </w:pPr>
      <w:r>
        <w:t xml:space="preserve">— В рамках программы по благоустройству территории у дома №24 в селе Красная Пахра оборудовали игровой комплекс для мальчиков и девочек. Городок выполнен в соответствии с требованиями безопасности по современным стандартам. В ближайшее время планируют укладку резинового покрытия и озеленение прилегающей к площадке местности, — сообщил главный специалист отдела жилищно-коммунального хозяйства администрации Краснопахорского Виктор Бороденко.</w:t>
      </w:r>
    </w:p>
    <w:p>
      <w:pPr>
        <w:pStyle w:val="BodyText"/>
      </w:pPr>
      <w:r>
        <w:t xml:space="preserve">Добавим, что программу реализуют сотрудники администрации поселения. Аналогичные работы в ближайшее время планируют провести у дома №3 села Красная Пахра.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http://tinao.mos.ru/presscenter/news/detail/8156999.html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6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6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2025-08-04T02:44:32Z</dcterms:created>
  <dcterms:modified xsi:type="dcterms:W3CDTF">2025-08-04T02:44:32Z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