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b3219d2fe3161fb5c720b8e69ace21cf46268"/>
    <w:p>
      <w:pPr>
        <w:pStyle w:val="Heading3"/>
      </w:pPr>
      <w:r>
        <w:t xml:space="preserve">Дорогу отремонтировали в деревнях поселения Рязановское</w:t>
      </w:r>
    </w:p>
    <w:p>
      <w:pPr>
        <w:pStyle w:val="FirstParagraph"/>
      </w:pPr>
      <w:r>
        <w:t xml:space="preserve">06.06.2019</w:t>
      </w:r>
    </w:p>
    <w:p>
      <w:pPr>
        <w:pStyle w:val="BodyText"/>
      </w:pPr>
      <w:r>
        <w:drawing>
          <wp:inline>
            <wp:extent cx="5334000" cy="31048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b9/image_2019_06_06t07_39_57_702z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48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Дорогу отремонтировали в деревнях поселения Рязановское. Фото предоставила администрация поселения Рязановское</w:t>
      </w:r>
    </w:p>
    <w:p>
      <w:pPr>
        <w:pStyle w:val="BodyText"/>
      </w:pPr>
      <w:r>
        <w:t xml:space="preserve">На территории поселения Рязановское 4 июня устранили локальные разрушения.</w:t>
      </w:r>
    </w:p>
    <w:p>
      <w:pPr>
        <w:pStyle w:val="BodyText"/>
      </w:pPr>
      <w:r>
        <w:t xml:space="preserve">— Специалисты привели в надлежащее состояние дорогу на отрезке от деревни Андреевское до Кувекина. Сотрудники подрядной организации обновили асфальтовое полотно и обочины на проезжей части, — рассказала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Она добавила, что ямочный ремонт произвели с целью повышения уровня безопасности дорожного движения.</w:t>
      </w:r>
    </w:p>
    <w:p>
      <w:pPr>
        <w:pStyle w:val="BodyText"/>
      </w:pPr>
      <w:r>
        <w:t xml:space="preserve">Добавим, что параллельно с работами по восстановлению асфальтового полотна в деревнях специалисты обновили тротуар до железнодорожной станции Силикатная в поселке Знамя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http://tinao.mos.ru/presscenter/news/detail/8137583.html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7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37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2025-08-03T14:36:49Z</dcterms:created>
  <dcterms:modified xsi:type="dcterms:W3CDTF">2025-08-03T14:36:49Z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