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720d3c16ced74de059d958244769bb6c03b68"/>
    <w:p>
      <w:pPr>
        <w:pStyle w:val="Heading3"/>
      </w:pPr>
      <w:r>
        <w:t xml:space="preserve">Новый этап работы по капитальному ремонту в домах начали в Кленовском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8/file72jpev9hm4xyaupe7h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Новый этап работы по капитальному ремонту в домах начали в Кленовском.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28 мая сотрудники подрядной организации приступили к новому этапу работы по капитальному ремонту в многоквартирных жилых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реализуют план по адресу: улица Мичурина, дома №1 и 3. На сегодняшний день подрядчики обновляют разводку холодного и горячего водоснабжения и водоотведения. Все работы согласованы с жителями, — рассказал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подрядчики уже заменили электрические щиты и проводку.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 работы по капитальному ремонту в домах по улице Мичурина планируют выполнить до начала отопительного сезона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http://tinao.mos.ru/presscenter/news/detail/8120231.html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2025-07-18T15:24:40Z</dcterms:created>
  <dcterms:modified xsi:type="dcterms:W3CDTF">2025-07-18T15:24:40Z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