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d06435b75296054c974b3fecbb8223d4cbbf9"/>
    <w:p>
      <w:pPr>
        <w:pStyle w:val="Heading3"/>
      </w:pPr>
      <w:r>
        <w:t xml:space="preserve">Ремонт дороги начали в одном из дворов Мосрентгена</w:t>
      </w:r>
    </w:p>
    <w:p>
      <w:pPr>
        <w:pStyle w:val="FirstParagraph"/>
      </w:pPr>
      <w:r>
        <w:t xml:space="preserve">21.05.2019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933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34/file704lztqtfybk4eddjs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Ремонт дороги начали в одном из дворов Мосрентгена. Фото: архив</w:t>
      </w:r>
    </w:p>
    <w:p>
      <w:pPr>
        <w:pStyle w:val="BodyText"/>
      </w:pPr>
      <w:r>
        <w:t xml:space="preserve">В поселении Мосрентген в середине мая 2019 года специалисты приступили к ремонту дороги на одной из дворовых территорий многоквартирных жилых домов.</w:t>
      </w:r>
    </w:p>
    <w:p>
      <w:pPr>
        <w:pStyle w:val="BodyText"/>
      </w:pPr>
      <w:r>
        <w:t xml:space="preserve">Работы выполнят представители подрядной организации.</w:t>
      </w:r>
    </w:p>
    <w:p>
      <w:pPr>
        <w:pStyle w:val="BodyText"/>
      </w:pPr>
      <w:r>
        <w:t xml:space="preserve">— Сотрудники реализуют план во дворе жилого дома №24, расположенного в поселке завода Мосрентген. Там обновят асфальтобетонное покрытие, — рассказал главный специалист сектора организационной работы и по взаимодействию со средствами массовой информации поселения Мосрентген Константин Звягин.</w:t>
      </w:r>
    </w:p>
    <w:p>
      <w:pPr>
        <w:pStyle w:val="BodyText"/>
      </w:pPr>
      <w:r>
        <w:t xml:space="preserve">Он добавил, что после восстановления объекта дорожного хозяйства представители подрядной организации отремонтируют площадку для тихого отдыха.</w:t>
      </w:r>
    </w:p>
    <w:p>
      <w:pPr>
        <w:pStyle w:val="BodyText"/>
      </w:pPr>
      <w:r>
        <w:t xml:space="preserve">Отметим, что все работы выполнят в соответствии с утвержденным графиком.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http://tinao.mos.ru/presscenter/news/detail/8097584.html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97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97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2024-10-16T01:50:04Z</dcterms:created>
  <dcterms:modified xsi:type="dcterms:W3CDTF">2024-10-16T01:50:04Z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