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85653422153c513ce8269dde1cc58887c6f57"/>
    <w:p>
      <w:pPr>
        <w:pStyle w:val="Heading3"/>
      </w:pPr>
      <w:r>
        <w:t xml:space="preserve">Ремонт подъездов стартовал в Марушкинском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46/file6zmk2mzh4jc1mxdzrhm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подъездов проведут в Марушкинском.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с 16 апреля начали приводить в порядок подъезды многоквартирного дома в поселении Марушкинское. Работы по обновлению стартовали в рамках текущего ремонта жилых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приступили к обновлению четырех подъездов многоквартирного здания №37 поселка совхоза «Крекшино». Специалисты покрасят стены и потолки, заменят разрушенные участки настенной и напольной плитки, — проинформировал глава администрации Марушкинского Сергей Вечкилев.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при необходимости заменят тамбурные двери, почтовые ящики и установят новые поручни. К работам подключили одну бригаду из четырех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http://tinao.mos.ru/presscenter/news/detail/8034945.html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4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4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2024-12-03T12:31:38Z</dcterms:created>
  <dcterms:modified xsi:type="dcterms:W3CDTF">2024-12-03T12:31:38Z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