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edba235c726eaf82cc0d8807862b58a64f73d"/>
    <w:p>
      <w:pPr>
        <w:pStyle w:val="Heading3"/>
      </w:pPr>
      <w:r>
        <w:t xml:space="preserve">Сезонное благоустройство организуют в парке «Сосны» в Новофедоровском</w:t>
      </w:r>
    </w:p>
    <w:p>
      <w:pPr>
        <w:pStyle w:val="FirstParagraph"/>
      </w:pPr>
      <w:r>
        <w:t xml:space="preserve">18.04.2019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010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86/8777777777777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10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Сезонное благоустройство организуют в парке «Сосны» в Новофедоровском. Фото предоставили в ГБУ «ДО ТЗФ ТиНАО</w:t>
      </w:r>
    </w:p>
    <w:p>
      <w:pPr>
        <w:pStyle w:val="BodyText"/>
      </w:pPr>
      <w:r>
        <w:t xml:space="preserve">До 1 мая завершится сезонное благоустройство парка «Сосны» в деревне Яковлевское поселения Новофедоровское.</w:t>
      </w:r>
    </w:p>
    <w:p>
      <w:pPr>
        <w:pStyle w:val="BodyText"/>
      </w:pPr>
      <w:r>
        <w:t xml:space="preserve">— На сегодняшний день полностью отремонтировали три детские площадки, деревянные пирсы, тротуары и пандусы вокруг прудов. В парке «Сосны» привели в порядок силовые тренажеры, беговую дорожку вокруг футбольного поля и трибуны, — сообщила начальник паркового хозяйства Дирекции по обслуживанию территорий зеленого фонда Троицкого и Новомосковского административных округов Москвы Татьяна Гришачева.</w:t>
      </w:r>
    </w:p>
    <w:p>
      <w:pPr>
        <w:pStyle w:val="BodyText"/>
      </w:pPr>
      <w:r>
        <w:t xml:space="preserve">Она добавила, что специалисты починили и удобрили клумбы, укрепили каменные русла ручьев, питающих водоемы, и обновили разметку на велодорожках.</w:t>
      </w:r>
    </w:p>
    <w:p>
      <w:pPr>
        <w:pStyle w:val="BodyText"/>
      </w:pPr>
      <w:r>
        <w:t xml:space="preserve">К началу майских праздников в Новой Москве завершат благоустройство парков «Ручеек» в Марушкинском и «Красная Пахра» в Краснопахорском.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http://tinao.mos.ru/presscenter/news/detail/8032201.html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2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2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2024-11-21T06:09:04Z</dcterms:created>
  <dcterms:modified xsi:type="dcterms:W3CDTF">2024-11-21T06:09:04Z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