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0cdca16e14369cb50de067375b3f28a0e82592"/>
    <w:p>
      <w:pPr>
        <w:pStyle w:val="Heading3"/>
      </w:pPr>
      <w:r>
        <w:t xml:space="preserve">Жители Сосенского поучаствуют в окружных соревнованиях по шашкам</w:t>
      </w:r>
    </w:p>
    <w:p>
      <w:pPr>
        <w:pStyle w:val="FirstParagraph"/>
      </w:pPr>
      <w:r>
        <w:t xml:space="preserve">15.03.2019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3657600" cy="243687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3bf/file741rmvo8e12ebkciasz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6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Жители Сосенского поучаствуют в окружных соревнованиях по шашкам. Фото: архив</w:t>
      </w:r>
    </w:p>
    <w:p>
      <w:pPr>
        <w:pStyle w:val="BodyText"/>
      </w:pPr>
      <w:r>
        <w:t xml:space="preserve">В поселении Сосенское 17 марта пройдут окружные соревнования по шашкам в рамках Московской межокружной спартакиады «Спорт для всех».</w:t>
      </w:r>
    </w:p>
    <w:p>
      <w:pPr>
        <w:pStyle w:val="BodyText"/>
      </w:pPr>
      <w:r>
        <w:t xml:space="preserve">— К нам приедут команды из муниципальных образований Троицкого и Новомосковского административных округов. Всего заявки на участие подали около 100 человек. В турнире сыграют шашисты возрастной категории от 18 лет. и старше, — проинформировал начальник отдела по спорту Сосенского центра спорта Роман Кудрявцев.</w:t>
      </w:r>
    </w:p>
    <w:p>
      <w:pPr>
        <w:pStyle w:val="BodyText"/>
      </w:pPr>
      <w:r>
        <w:t xml:space="preserve">Отметим, что победителям вручат грамоты и медали. После этого лучшие игроки отправятся на городской этап соревнований.</w:t>
      </w:r>
    </w:p>
    <w:p>
      <w:pPr>
        <w:pStyle w:val="BodyText"/>
      </w:pPr>
      <w:r>
        <w:t xml:space="preserve">Вход свободный. Посетителей ждут по адресу: поселок Газопровод, дом №18, корпус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http://tinao.mos.ru/presscenter/news/detail/7952878.html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528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528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2025-07-19T00:53:28Z</dcterms:created>
  <dcterms:modified xsi:type="dcterms:W3CDTF">2025-07-19T00:53:28Z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