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adbceb1bc0687005d9afa39a549c0e96b6557"/>
    <w:p>
      <w:pPr>
        <w:pStyle w:val="Heading3"/>
      </w:pPr>
      <w:r>
        <w:t xml:space="preserve">Танцевальная студия «Оданата» из поселения Мосрентген примет участие в фестивале</w:t>
      </w:r>
    </w:p>
    <w:p>
      <w:pPr>
        <w:pStyle w:val="FirstParagraph"/>
      </w:pPr>
      <w:r>
        <w:t xml:space="preserve">14.03.2019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959999" cy="639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fb/file744amnh9ohemv1pudr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999" cy="63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Танцевальная студия Оданата из поселения Мосрентген примет участие в фестивале. Фото: архив</w:t>
      </w:r>
    </w:p>
    <w:p>
      <w:pPr>
        <w:pStyle w:val="BodyText"/>
      </w:pPr>
      <w:r>
        <w:t xml:space="preserve">Танцевальная студия «Оданата» из поселения Мосрентген 24 марта примет участие в фестивале «Русский Соболь».</w:t>
      </w:r>
    </w:p>
    <w:p>
      <w:pPr>
        <w:pStyle w:val="BodyText"/>
      </w:pPr>
      <w:r>
        <w:t xml:space="preserve">— Ребята подготовили два номера: эстрадный и детский сюжетные танцы. Возраст участников составил пять и семь лет. Их соперниками станут 38 творческих коллективов из разных городов России. Лучших наградят дипломами Лауреатов I, II и III степени, — прокомментировал художественный руководитель Дома культуры «Мосрентген» Роман Колесников.</w:t>
      </w:r>
    </w:p>
    <w:p>
      <w:pPr>
        <w:pStyle w:val="BodyText"/>
      </w:pPr>
      <w:r>
        <w:t xml:space="preserve">Мероприятие начнется в 16:00. Конкурс пройдет по адресу: поселок завода Мосрентген, дом №39.</w:t>
      </w:r>
    </w:p>
    <w:p>
      <w:pPr>
        <w:pStyle w:val="BodyText"/>
      </w:pPr>
      <w:r>
        <w:t xml:space="preserve">Дополним, что юные артисты танцевальной студии на репетициях изучали основы классической хореографии, техники современного танца. В кружке занимаются дети от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http://tinao.mos.ru/presscenter/news/detail/7949254.html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9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9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2024-09-11T03:20:03Z</dcterms:created>
  <dcterms:modified xsi:type="dcterms:W3CDTF">2024-09-11T03:20:03Z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