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c72791771bb896465a0a3f6e02b138c096e20e"/>
    <w:p>
      <w:pPr>
        <w:pStyle w:val="Heading3"/>
      </w:pPr>
      <w:r>
        <w:t xml:space="preserve">Концерт «Весеннее вдохновение» организуют в Троицке</w:t>
      </w:r>
    </w:p>
    <w:p>
      <w:pPr>
        <w:pStyle w:val="FirstParagraph"/>
      </w:pPr>
      <w:r>
        <w:t xml:space="preserve">13.03.2019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160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48/12121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0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Концерт «Весеннее вдохновение» организуют в Троицке. Фото: официальный сайт Троицкой ДШИ имени Михаила Глинки</w:t>
      </w:r>
    </w:p>
    <w:p>
      <w:pPr>
        <w:pStyle w:val="BodyText"/>
      </w:pPr>
      <w:r>
        <w:t xml:space="preserve">Концерт «Весеннее вдохновение» 14 марта состоится в Троицкой детской школе искусств имени Михаила Глинки.</w:t>
      </w:r>
    </w:p>
    <w:p>
      <w:pPr>
        <w:pStyle w:val="BodyText"/>
      </w:pPr>
      <w:r>
        <w:t xml:space="preserve">— Программу подготовят педагоги и ученики хореографического отделения по направлению «Классический танец». На сцену выйдут ребята от 4 до 16 лет. Они выступят сольно, в дуэтах и в составе ансамблей. Всего подготовят около 20 номеров народно-сценического и классического жанра, — проинформировала заведующая хореографического отделения Троицкой ДШИ имени Михаила Глинки Диана Жагрина.</w:t>
      </w:r>
    </w:p>
    <w:p>
      <w:pPr>
        <w:pStyle w:val="BodyText"/>
      </w:pPr>
      <w:r>
        <w:t xml:space="preserve">Она добавила, что мероприятие пройдет в концертном зале. Посетить его смогут все желающие. Начало в 18:30.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http://tinao.mos.ru/presscenter/news/detail/7946046.html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460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460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2024-12-13T02:05:08Z</dcterms:created>
  <dcterms:modified xsi:type="dcterms:W3CDTF">2024-12-13T02:05:08Z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