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72756aa61eeb5ebb33c8915b19c5a763ef54aa"/>
    <w:p>
      <w:pPr>
        <w:pStyle w:val="Heading3"/>
      </w:pPr>
      <w:r>
        <w:t xml:space="preserve">Представители Молодежной палаты Внуковского организуют спортивные турниры</w:t>
      </w:r>
    </w:p>
    <w:p>
      <w:pPr>
        <w:pStyle w:val="FirstParagraph"/>
      </w:pPr>
      <w:r>
        <w:t xml:space="preserve">05.03.2019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47960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19a/nech084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79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Представители Молодежной палаты Внуковского организуют спортивные турниры. Фото: архив</w:t>
      </w:r>
    </w:p>
    <w:p>
      <w:pPr>
        <w:pStyle w:val="BodyText"/>
      </w:pPr>
      <w:r>
        <w:t xml:space="preserve">Представители Молодежной палаты Внуковского организуют 10 марта турниры по футболу и волейболу на территории поселения. Соревнования состоятся в рамках программы, посвященной празднованию Масленицы.</w:t>
      </w:r>
    </w:p>
    <w:p>
      <w:pPr>
        <w:pStyle w:val="BodyText"/>
      </w:pPr>
      <w:r>
        <w:t xml:space="preserve">— Планируется, что в турнире по футболу поучаствуют пять команд, среди которых будет одна женская. На соревнованиях встретятся как местные спортсмены, так и приглашенные, — поделился председатель Молодежной палаты Иван Ерохин.</w:t>
      </w:r>
    </w:p>
    <w:p>
      <w:pPr>
        <w:pStyle w:val="BodyText"/>
      </w:pPr>
      <w:r>
        <w:t xml:space="preserve">Он добавил, что участниками волейбольных матчей станут около пяти команд.</w:t>
      </w:r>
    </w:p>
    <w:p>
      <w:pPr>
        <w:pStyle w:val="BodyText"/>
      </w:pPr>
      <w:r>
        <w:t xml:space="preserve">Отметим, что турнир по волейболу проведут в спортивном зале школы микрорайона Солнцево-парк. Футбольные матчи состоятся на поле вблизи здания администрации по адресу: поселок Внуково, дом №50. Все соревнования начнутся в 10:30.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http://tinao.mos.ru/presscenter/news/detail/7929263.html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9292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9292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2025-08-03T13:25:06Z</dcterms:created>
  <dcterms:modified xsi:type="dcterms:W3CDTF">2025-08-03T13:25:06Z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