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37da4b5b08165fff10d18eca996b4c0f44d0e"/>
    <w:p>
      <w:pPr>
        <w:pStyle w:val="Heading3"/>
      </w:pPr>
      <w:r>
        <w:t xml:space="preserve">Юноши из Роговского сразятся в открытом турнире по самбо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4c/vdfjsvfjs11111111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Юноши из Роговского сразятся в открытом турнире по самбо. Фото предоставил Алексей Алехин</w:t>
      </w:r>
    </w:p>
    <w:p>
      <w:pPr>
        <w:pStyle w:val="BodyText"/>
      </w:pPr>
      <w:r>
        <w:t xml:space="preserve">Спортсмены из Роговского 2 марта отправятся в Вороновское на открытый турнир по самбо среди юношей.</w:t>
      </w:r>
    </w:p>
    <w:p>
      <w:pPr>
        <w:pStyle w:val="BodyText"/>
      </w:pPr>
      <w:r>
        <w:t xml:space="preserve">— На соревнованиях встретятся мальчики в двух возрастных категориях: 8-9 и 10-11 лет. Наше поселение представят около десяти воспитанников Спортивного клуба «Монолит», — сообщил директор учреждения Алексей Алехин.</w:t>
      </w:r>
    </w:p>
    <w:p>
      <w:pPr>
        <w:pStyle w:val="BodyText"/>
      </w:pPr>
      <w:r>
        <w:t xml:space="preserve">Отметим, что он станет главным судьей соревнований.</w:t>
      </w:r>
    </w:p>
    <w:p>
      <w:pPr>
        <w:pStyle w:val="BodyText"/>
      </w:pPr>
      <w:r>
        <w:t xml:space="preserve">Спортсмены выступят в личном зачете. Организаторы состязаний определят призеров и победителей во всех весовых группах и возрастных категориях. Им вручат грамоты, медали и кубки.</w:t>
      </w:r>
    </w:p>
    <w:p>
      <w:pPr>
        <w:pStyle w:val="BodyText"/>
      </w:pPr>
      <w:r>
        <w:t xml:space="preserve">Открытие турнира состоится в 9:30 в Спортивном комплексе «Вороново».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http://tinao.mos.ru/presscenter/news/detail/7917697.html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7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17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2025-08-03T18:57:31Z</dcterms:created>
  <dcterms:modified xsi:type="dcterms:W3CDTF">2025-08-03T18:57:31Z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