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3f7327c9eb2c25da671e8690c29dab79729a10"/>
    <w:p>
      <w:pPr>
        <w:pStyle w:val="Heading3"/>
      </w:pPr>
      <w:r>
        <w:t xml:space="preserve">Специалисты приступили к ремонту на первом этаже Кокошкинской детской школы искусств</w:t>
      </w:r>
    </w:p>
    <w:p>
      <w:pPr>
        <w:pStyle w:val="FirstParagraph"/>
      </w:pPr>
      <w:r>
        <w:t xml:space="preserve">21.02.2019</w:t>
      </w:r>
    </w:p>
    <w:p>
      <w:pPr>
        <w:pStyle w:val="BodyText"/>
      </w:pPr>
      <w:r>
        <w:drawing>
          <wp:inline>
            <wp:extent cx="3048000" cy="203453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5e0/file7239b0d5eeg107etvlvh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345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Специалисты приступили к ремонту на первом этаже Кокошкинской детской школы искусств. Фото: архив</w:t>
      </w:r>
    </w:p>
    <w:p>
      <w:pPr>
        <w:pStyle w:val="BodyText"/>
      </w:pPr>
      <w:r>
        <w:t xml:space="preserve">Специалисты подрядной организации с 20 февраля приступили к ремонту на первом этаже Кокошкинской детской школы искусств.</w:t>
      </w:r>
    </w:p>
    <w:p>
      <w:pPr>
        <w:pStyle w:val="BodyText"/>
      </w:pPr>
      <w:r>
        <w:t xml:space="preserve">— Сейчас в учреждении проходят каникулы, поэтому есть возможность без ущерба для учебного процесса провести все необходимые работы. Специалисты начали подготовку к демонтажу дверных проемов в классы и раздевалку, чтобы расширить их, — рассказала директор Кокошкинской детской школы искусств Алла Киселевич.</w:t>
      </w:r>
    </w:p>
    <w:p>
      <w:pPr>
        <w:pStyle w:val="BodyText"/>
      </w:pPr>
      <w:r>
        <w:t xml:space="preserve">Она отметила, что на время работ индивидуальные занятия перенесли в кабинеты на втором этаже.</w:t>
      </w:r>
    </w:p>
    <w:p>
      <w:pPr>
        <w:pStyle w:val="BodyText"/>
      </w:pPr>
      <w:r>
        <w:t xml:space="preserve">Напомним, что заказчиком ремонта выступил Департамента культуры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http://tinao.mos.ru/presscenter/news/detail/7904906.html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9049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9049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2024-12-04T04:52:42Z</dcterms:created>
  <dcterms:modified xsi:type="dcterms:W3CDTF">2024-12-04T04:52:42Z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