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022fafcbab6e93e7b3fff09c6839d7d196b62"/>
    <w:p>
      <w:pPr>
        <w:pStyle w:val="Heading3"/>
      </w:pPr>
      <w:r>
        <w:t xml:space="preserve">Пять детско-спортивных площадок обустроят в Новофедоровском</w:t>
      </w:r>
    </w:p>
    <w:p>
      <w:pPr>
        <w:pStyle w:val="FirstParagraph"/>
      </w:pPr>
      <w:r>
        <w:t xml:space="preserve">20.02.2019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ed/kwalg_j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Пять детско-спортивных площадок обустроят в Новофедоровском. Фото: архив</w:t>
      </w:r>
    </w:p>
    <w:p>
      <w:pPr>
        <w:pStyle w:val="BodyText"/>
      </w:pPr>
      <w:r>
        <w:t xml:space="preserve">В рамках программы благоустройства и озеленения территорий жилой застройки специалисты подрядной организации проведут работы по установке пяти детско-спортивных площадок в поселении Новофедоровское. К работам приступят 15 апреля.</w:t>
      </w:r>
    </w:p>
    <w:p>
      <w:pPr>
        <w:pStyle w:val="BodyText"/>
      </w:pPr>
      <w:r>
        <w:t xml:space="preserve">— Решение было принято в результате обращения жителей. Ребята смогут заниматься недалеко от дома. Новые площадки специалисты подрядной организации оборудуют в деревнях Яковлевское на улице Речная вблизи садоводческого некоммерческого товарищества «Рассудово», Руднево на улицах Кленовая и Светлая, Рассудово и в поселке Рассудово на улице Парковая, — сообщил заместитель главы администрации поселения Новофедоровское по вопросам жилищно-коммунального хозяйства и благоустройства Сергей Молчанов.</w:t>
      </w:r>
    </w:p>
    <w:p>
      <w:pPr>
        <w:pStyle w:val="BodyText"/>
      </w:pPr>
      <w:r>
        <w:t xml:space="preserve">Он добавил, что ремонтные работы по благоустройству территорий поселения планируют завершить к лету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http://tinao.mos.ru/presscenter/news/detail/7900778.html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00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00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2025-02-05T00:12:32Z</dcterms:created>
  <dcterms:modified xsi:type="dcterms:W3CDTF">2025-02-05T00:12:32Z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