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aaaab2e47bf404b281a7b5a28126621216f16"/>
    <w:p>
      <w:pPr>
        <w:pStyle w:val="Heading3"/>
      </w:pPr>
      <w:r>
        <w:t xml:space="preserve">Дворовые проезды обустроят в селе Красное 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2b/swa_66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Дворовые проезды обустроят в селе Красное.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весенне-летний период 2019 года сотрудники подрядной организации обустроят дворовые проезды в селе Красное поселения Краснопахорское.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— Общая площадь проведенных работ 910 квадратных метров. Подрядчики демонтируют старую плитку и подготовят основание из щебня для устройства асфальтобетонного покрытия. На участке оборудуют бордюр. Работы проведут таким образом, чтобы не допустить скопления дождевых вод после выпадения осадков, — сообщил начальник отдела жилищно-коммунального хозяйства и благоустройства территории администрации поселения Павел Козлов. — Реконструкция начнется после заключения договора с представителями подрядной организации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у подъездов многоквартирного дома №1 установят два металлических пандуса.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http://tinao.mos.ru/presscenter/news/detail/7895484.html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5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5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2024-10-24T16:02:50Z</dcterms:created>
  <dcterms:modified xsi:type="dcterms:W3CDTF">2024-10-24T16:02:50Z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