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9015f2274604e0d2a9a224df427e893182c83"/>
    <w:p>
      <w:pPr>
        <w:pStyle w:val="Heading3"/>
      </w:pPr>
      <w:r>
        <w:t xml:space="preserve">Новый корпус «Росинки» открылся для малышей Новой Москвы</w:t>
      </w:r>
    </w:p>
    <w:p>
      <w:pPr>
        <w:pStyle w:val="FirstParagraph"/>
      </w:pPr>
      <w:r>
        <w:t xml:space="preserve">01.02.2019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Торжественное открытие нового корпуса образовательной площадки с дошкольными группами «Росинка» школы № 2083 состоялось 1 февраля в поселении Рязановское.</w:t>
      </w:r>
    </w:p>
    <w:p>
      <w:pPr>
        <w:pStyle w:val="BodyText"/>
      </w:pPr>
      <w:r>
        <w:t xml:space="preserve">Детский сад рассчитан на 200 мест. Так, в учреждении появится восемь групп для малышей Новой Москвы.</w:t>
      </w:r>
    </w:p>
    <w:p>
      <w:pPr>
        <w:pStyle w:val="BodyText"/>
      </w:pPr>
      <w:r>
        <w:t xml:space="preserve">— Здание оснащено всем необходимым. Здесь есть замечательные залы для занятий музыкой и физкультурой. Кроме того, в корпусе размещены кабинеты логопеда и психолога, — рассказала директор ГБОУ Школа № 2083 Татьяна Наумкина. — Детский сад приспособлен для малышей с особыми образовательными потребностями. Все полы на первом этаже сделаны теплыми. Ребятам будет очень комфортно.</w:t>
      </w:r>
    </w:p>
    <w:p>
      <w:pPr>
        <w:pStyle w:val="BodyText"/>
      </w:pPr>
      <w:r>
        <w:t xml:space="preserve">Глава администрации поселения Рязановское Николай Бобылев заметил, что помещения «Росинки» оборудованы интерактивными досками и столами, а спальни — раздвижными кроватями.</w:t>
      </w:r>
    </w:p>
    <w:p>
      <w:pPr>
        <w:pStyle w:val="BodyText"/>
      </w:pPr>
      <w:r>
        <w:t xml:space="preserve">Новая образовательная площадка с дошкольными группами открылась по адресу: город Москва, поселение Рязановское, поселок Знамя Октября, дом 37, стр.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http://tinao.mos.ru/presscenter/news/detail/7861688.html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61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61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2025-07-19T12:51:47Z</dcterms:created>
  <dcterms:modified xsi:type="dcterms:W3CDTF">2025-07-19T12:51:47Z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