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1c7e7793c1271a643e1678f0984b4c54817d02"/>
    <w:p>
      <w:pPr>
        <w:pStyle w:val="Heading3"/>
      </w:pPr>
      <w:r>
        <w:t xml:space="preserve">План работ по благоустройству и капитальном ремонту на 2019 год утвердили в Щаповском</w:t>
      </w:r>
    </w:p>
    <w:p>
      <w:pPr>
        <w:pStyle w:val="FirstParagraph"/>
      </w:pPr>
      <w:r>
        <w:t xml:space="preserve">16.01.2019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a7/file6c37dhep2k066exccw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План работ по благоустройству и капитальном ремонту на 2019 год утвердили в Щаповском. Фото: архив</w:t>
      </w:r>
    </w:p>
    <w:p>
      <w:pPr>
        <w:pStyle w:val="BodyText"/>
      </w:pPr>
      <w:r>
        <w:t xml:space="preserve">В администрации поселения Щаповское утвердили план работ по благоустройству и капитальному ремонту на 2019 год.</w:t>
      </w:r>
    </w:p>
    <w:p>
      <w:pPr>
        <w:pStyle w:val="BodyText"/>
      </w:pPr>
      <w:r>
        <w:t xml:space="preserve">— Планируется привести в порядок 20 объектов дорожного хозяйства. Работы реализуют до конца года. Кроме этого, в поселках Спортбазы и Курилово отремонтируют подъезды и входные группы жилых многоквартирных домов, — проинформировал заместитель главы администрации поселения Щаповское Евгений Верховых.</w:t>
      </w:r>
    </w:p>
    <w:p>
      <w:pPr>
        <w:pStyle w:val="BodyText"/>
      </w:pPr>
      <w:r>
        <w:t xml:space="preserve">Он добавил, что на территории муниципального образования запланировали провести ряд работ по благоустройству досуговых зон. В частности, подрядчики отремонтируют детские площадки по нескольким адресам.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http://tinao.mos.ru/presscenter/news/detail/7823957.html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239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239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2025-03-08T04:14:05Z</dcterms:created>
  <dcterms:modified xsi:type="dcterms:W3CDTF">2025-03-08T04:14:05Z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