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4312238d98ccbd20e6f1baf784a25d3590a307"/>
    <w:p>
      <w:pPr>
        <w:pStyle w:val="Heading3"/>
      </w:pPr>
      <w:r>
        <w:t xml:space="preserve">Пандус установили в жилом доме поселения Рязановское</w:t>
      </w:r>
    </w:p>
    <w:p>
      <w:pPr>
        <w:pStyle w:val="FirstParagraph"/>
      </w:pPr>
      <w:r>
        <w:t xml:space="preserve">27.12.2018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6983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4b/dddd349dab5a924654ca28bcefca5401c36a0d7724e7cac0c7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983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Пандус установили в жилом доме поселения Рязановское. Фото: пресс-служба администрации поселения Рязановское</w:t>
      </w:r>
    </w:p>
    <w:p>
      <w:pPr>
        <w:pStyle w:val="BodyText"/>
      </w:pPr>
      <w:r>
        <w:t xml:space="preserve">В многоквартирном доме, расположенном на территории поселка Фабрики имени 1 Мая поселения Рязановское, 26 декабря установили пандус.</w:t>
      </w:r>
    </w:p>
    <w:p>
      <w:pPr>
        <w:pStyle w:val="BodyText"/>
      </w:pPr>
      <w:r>
        <w:t xml:space="preserve">— Работы по оборудованию нового объекта провели после обращения председателя Совета инвалидов поселения Рязановское Надежды Веселовой. Для создания комфортных условий для людей с ограниченными возможностями здоровья специалисты установили откидной пандус на входе в подъезд №4 дома №53, — проинформировала пресс-секретарь администрации поселения Рязановское Наталья Палюхевич.</w:t>
      </w:r>
    </w:p>
    <w:p>
      <w:pPr>
        <w:pStyle w:val="BodyText"/>
      </w:pPr>
      <w:r>
        <w:t xml:space="preserve">Она добавила, что дополнительно на объекте были установлены перила из нержавеющей стали, что позволит беспрепятственно передвигаться маломобильным группам населения.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http://tinao.mos.ru/presscenter/news/detail/7797098.html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970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970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2025-06-17T05:14:41Z</dcterms:created>
  <dcterms:modified xsi:type="dcterms:W3CDTF">2025-06-17T05:14:41Z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