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5c42b4f8b56f22f5928c5c80f3fa3c3bc49b2"/>
    <w:p>
      <w:pPr>
        <w:pStyle w:val="Heading3"/>
      </w:pPr>
      <w:r>
        <w:t xml:space="preserve">Представители Молодежной палаты Троицка приняли участие в новогодней ярмарке</w:t>
      </w:r>
    </w:p>
    <w:p>
      <w:pPr>
        <w:pStyle w:val="FirstParagraph"/>
      </w:pPr>
      <w:r>
        <w:t xml:space="preserve">24.12.2018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ce3/0aceba40656437442e4291fd209b84e85151515149514dce20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Представители Молодежной палаты Троицка приняли участие в новогодней ярмарке. Фото: официальная страница Молодежной палаты Троицка в социальных сетях</w:t>
      </w:r>
    </w:p>
    <w:p>
      <w:pPr>
        <w:pStyle w:val="BodyText"/>
      </w:pPr>
      <w:r>
        <w:t xml:space="preserve">Представители Молодежной палаты городского округа Троицк 21 декабря приняли участие в ярмарке «Рождественская звезда».</w:t>
      </w:r>
    </w:p>
    <w:p>
      <w:pPr>
        <w:pStyle w:val="BodyText"/>
      </w:pPr>
      <w:r>
        <w:t xml:space="preserve">— Восемь ребят провели мастер-класс. Дети узнали о том, как сделать новогоднюю елку из цветной бумаги и картона, игрушечных ангелов из ваты и декоративные венки своими руками. После занятия они забрали украшения домой, чтобы подарить их родным, — рассказала пресс-секретарь Молодежной палаты Троицка Анна Соловьева.</w:t>
      </w:r>
    </w:p>
    <w:p>
      <w:pPr>
        <w:pStyle w:val="BodyText"/>
      </w:pPr>
      <w:r>
        <w:t xml:space="preserve">Она отметила, что во время ярмарки все желающие приняли участие в конкурсах, которые провели Дед Мороз и Снегурочка.</w:t>
      </w:r>
    </w:p>
    <w:p>
      <w:pPr>
        <w:pStyle w:val="BodyText"/>
      </w:pPr>
      <w:r>
        <w:t xml:space="preserve">Мероприятие прошло в рамках XI Открытых муниципальных образовательных рождественских чтений.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http://tinao.mos.ru/presscenter/news/detail/7787832.html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87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2025-03-03T15:24:27Z</dcterms:created>
  <dcterms:modified xsi:type="dcterms:W3CDTF">2025-03-03T15:24:27Z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