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187b415e95b6cc66227187dd267a99a9df5a77"/>
    <w:p>
      <w:pPr>
        <w:pStyle w:val="Heading3"/>
      </w:pPr>
      <w:r>
        <w:t xml:space="preserve">Новогодний утренник состоится в детской библиотеке Краснопахорского</w:t>
      </w:r>
    </w:p>
    <w:p>
      <w:pPr>
        <w:pStyle w:val="FirstParagraph"/>
      </w:pPr>
      <w:r>
        <w:t xml:space="preserve">13.12.2018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84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5e/file6hga0yaoeuxzfj8hdy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84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Новогодний утренник состоится в детской библиотеке Краснопахорского. Фото: архив</w:t>
      </w:r>
    </w:p>
    <w:p>
      <w:pPr>
        <w:pStyle w:val="BodyText"/>
      </w:pPr>
      <w:r>
        <w:t xml:space="preserve">Сотрудники детской библиотеки поселения Краснопахорское 22 декабря проведут праздничную программу «Откуда пришел Новый год».</w:t>
      </w:r>
    </w:p>
    <w:p>
      <w:pPr>
        <w:pStyle w:val="BodyText"/>
      </w:pPr>
      <w:r>
        <w:t xml:space="preserve">— Мы расскажем ребятам историю этого праздника и связанные с ним традиции. Дети узнают, как отмечали Новый год в старину в нашей стране. Кроме того, сотрудники расскажут гостям мероприятия об особенностях праздничных традиций разных стран, — рассказала заведующая учреждением Ольга Горячкина. — Мы пригласим на встречу воспитанников детского сада.</w:t>
      </w:r>
    </w:p>
    <w:p>
      <w:pPr>
        <w:pStyle w:val="BodyText"/>
      </w:pPr>
      <w:r>
        <w:t xml:space="preserve">Она добавила, кроме лекции состоятся различные конкурсы. Ребята примут участие в викторинах.</w:t>
      </w:r>
    </w:p>
    <w:p>
      <w:pPr>
        <w:pStyle w:val="BodyText"/>
      </w:pPr>
      <w:r>
        <w:t xml:space="preserve">Присоединиться к мероприятию смогут все желающие.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http://tinao.mos.ru/presscenter/news/detail/7763977.html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639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639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2024-10-04T12:49:24Z</dcterms:created>
  <dcterms:modified xsi:type="dcterms:W3CDTF">2024-10-04T12:49:24Z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