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0a15878d0d73d1c3c5f4dcf0b034139699055"/>
    <w:p>
      <w:pPr>
        <w:pStyle w:val="Heading3"/>
      </w:pPr>
      <w:r>
        <w:t xml:space="preserve">Территорию Кокошкина украсят к новогодним праздникам</w:t>
      </w:r>
    </w:p>
    <w:p>
      <w:pPr>
        <w:pStyle w:val="FirstParagraph"/>
      </w:pPr>
      <w:r>
        <w:t xml:space="preserve">11.12.2018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28/abk30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Территорию Кокошкина украсят к новогодним праздникам.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Территорию поселения Кокошкино планируют до 16 декабря украсить к новогодним праздникам.</w:t>
      </w:r>
    </w:p>
    <w:p>
      <w:pPr>
        <w:pStyle w:val="BodyText"/>
      </w:pPr>
      <w:r>
        <w:t xml:space="preserve">— Специалисты отдела жилищно-коммунального хозяйства уже выполнили монтажные работы. Конструкция новогодней елки установили на прилегающей территории жилого дома №9 на улице Дачная. Скоро приступят к ее украшению, — сообщил ведущий специалист администрации поселения Кокошкино Евгений Каневский.</w:t>
      </w:r>
    </w:p>
    <w:p>
      <w:pPr>
        <w:pStyle w:val="BodyText"/>
      </w:pPr>
      <w:r>
        <w:t xml:space="preserve">Он добавил, что на елке появятся различные световые гирлянды и игрушки. В ближайшем времени планируют украсить к новогодним праздникам здание администрации.</w:t>
      </w:r>
    </w:p>
    <w:p>
      <w:pPr>
        <w:pStyle w:val="BodyText"/>
      </w:pPr>
      <w:r>
        <w:t xml:space="preserve">Напомним, что на улице Дачная возле дома №7 залили каток, где жители смогут проводить свободное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http://tinao.mos.ru/presscenter/news/detail/7757164.html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57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57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2025-02-15T06:23:36Z</dcterms:created>
  <dcterms:modified xsi:type="dcterms:W3CDTF">2025-02-15T06:23:36Z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