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f05e85cd956e756339b64bb8284d7f435e95e"/>
    <w:p>
      <w:pPr>
        <w:pStyle w:val="Heading3"/>
      </w:pPr>
      <w:r>
        <w:t xml:space="preserve">Каток и снежную горку обустроили у школы Московского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729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db/img_6771_04_12_18_05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Каток и снежную горку обустроили у школы Московского. Фото: официальный сайт школы №2065 поселения Московский</w:t>
      </w:r>
    </w:p>
    <w:p>
      <w:pPr>
        <w:pStyle w:val="BodyText"/>
      </w:pPr>
      <w:r>
        <w:t xml:space="preserve">На территории образовательных площадок школы №2065 обустроили каток и снежную горку. Об этом рассказали 11 декабря.</w:t>
      </w:r>
    </w:p>
    <w:p>
      <w:pPr>
        <w:pStyle w:val="BodyText"/>
      </w:pPr>
      <w:r>
        <w:t xml:space="preserve">— Объекты для активного зимнего досуга мы готовим каждый год, на них проходят занятия и спортивно-развлекательные мероприятия. Снежная горка появилась возле учебного корпуса образовательных площадок Д2 и Д3. Досуговая зона будет работать в свободное от занятий время, с 7:00 до 9:00 и с 17:30 до 19:00. Каток залили на образовательной площадке Ш3. Его можно посетить в будние дни с 15:30 до 19:00. В выходные время работы следующее: 11:00—16:00, — рассказал заместитель директора по воспитанию, социализации и дополнительному образованию школы №2065 поселения Московский Константин Урсегов.</w:t>
      </w:r>
    </w:p>
    <w:p>
      <w:pPr>
        <w:pStyle w:val="BodyText"/>
      </w:pPr>
      <w:r>
        <w:t xml:space="preserve">Он отметил, что объекты полностью готовы к эксплуатации, но в связи с потеплением вход на них может быть небезопасен. С наступлением устойчивых заморозков ими снова можно будет воспользоваться.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http://tinao.mos.ru/presscenter/news/detail/7756787.html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6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6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2024-10-31T10:27:26Z</dcterms:created>
  <dcterms:modified xsi:type="dcterms:W3CDTF">2024-10-31T10:27:26Z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