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ba0d10b13661394fd0aac744fc8c04fbbc6b1"/>
    <w:p>
      <w:pPr>
        <w:pStyle w:val="Heading3"/>
      </w:pPr>
      <w:r>
        <w:t xml:space="preserve">Искусственные новогодние ели установили в Краснопахорском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Искусственные новогодние ели установили в Краснопахорском. Фото: пресс-служба администрации поселения Краснопахорское</w:t>
      </w:r>
    </w:p>
    <w:p>
      <w:pPr>
        <w:pStyle w:val="BodyText"/>
      </w:pPr>
      <w:r>
        <w:t xml:space="preserve">К 10 декабря сотрудники управляющей компании установили искусственные новогодние ели в селах Красная Пахра и Былово.</w:t>
      </w:r>
    </w:p>
    <w:p>
      <w:pPr>
        <w:pStyle w:val="BodyText"/>
      </w:pPr>
      <w:r>
        <w:t xml:space="preserve">— Дерево высотой семь метров появилось на площади перед Домом культуры «Звездный». Сотрудники управляющей компании подготовили световое оформление, украсили елку шарами и другими новогодними игрушками. Праздничное дерево установили и в селе Былово. Аналогичные работы провели рядом с ДК «Юбилейный», — рассказал главный специалист отдела жилищно-коммунального хозяйства и благоустройства территории администрации поселения Краснопахорское Виктор Бороденко.</w:t>
      </w:r>
    </w:p>
    <w:p>
      <w:pPr>
        <w:pStyle w:val="BodyText"/>
      </w:pPr>
      <w:r>
        <w:t xml:space="preserve">Он добавил, что помимо установки искусственной ели, в селе Красная Пахра при помощи праздничной подсветки украсили живые деревья.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http://tinao.mos.ru/presscenter/news/detail/7754041.html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54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54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2024-10-27T00:59:26Z</dcterms:created>
  <dcterms:modified xsi:type="dcterms:W3CDTF">2024-10-27T00:59:26Z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