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9414b589a3437aa864b0060edf2e9a761a92df"/>
    <w:p>
      <w:pPr>
        <w:pStyle w:val="Heading3"/>
      </w:pPr>
      <w:r>
        <w:t xml:space="preserve">Волейбольный турнир на Кубок главы администрации Краснопахорского проведут в обновленном формате</w:t>
      </w:r>
    </w:p>
    <w:p>
      <w:pPr>
        <w:pStyle w:val="FirstParagraph"/>
      </w:pPr>
      <w:r>
        <w:t xml:space="preserve">07.12.2018</w:t>
      </w:r>
    </w:p>
    <w:p>
      <w:pPr>
        <w:pStyle w:val="BodyText"/>
      </w:pPr>
    </w:p>
    <w:p>
      <w:pPr>
        <w:pStyle w:val="BodyText"/>
      </w:pPr>
      <w:r>
        <w:rPr>
          <w:iCs/>
          <w:i/>
        </w:rPr>
        <w:t xml:space="preserve">Волейбольный турнир на Кубок главы администрации Краснопахорского проведут в обновленном формате. Фото: архив</w:t>
      </w:r>
    </w:p>
    <w:p>
      <w:pPr>
        <w:pStyle w:val="BodyText"/>
      </w:pPr>
      <w:r>
        <w:t xml:space="preserve">Соревнования по волейболу на Кубок главы администрации поселения Краснопахорское пройдут 15 ноября в Спортивном комплексе «Красная Пахра».</w:t>
      </w:r>
    </w:p>
    <w:p>
      <w:pPr>
        <w:pStyle w:val="BodyText"/>
      </w:pPr>
      <w:r>
        <w:t xml:space="preserve">— В этом году мы впервые поменяли формат состязаний. За призы поборются девушки в возрастной категории до 17 лет. До этого всегда играли юноши. Планируется, что на состязаниях выступят шесть команд из Новой Москвы. Помимо наших волейболисток, свое участие уже подтвердили спортсменки из поселений Щаповское, Кленовское и Сосенское. В турнирной таблице возможны изменения, — рассказал директор Спортивного комплекса «Красная Пахра» Сергей Дроздов.</w:t>
      </w:r>
    </w:p>
    <w:p>
      <w:pPr>
        <w:pStyle w:val="BodyText"/>
      </w:pPr>
      <w:r>
        <w:t xml:space="preserve">Он отметил, что по итогам соревнований организаторы и судьи отметят достижения как лучших команд, так и отдельных волейболисток. Награды вручат в нескольких номинациях.</w:t>
      </w:r>
    </w:p>
    <w:p>
      <w:pPr>
        <w:pStyle w:val="BodyText"/>
      </w:pPr>
      <w:r>
        <w:t xml:space="preserve">Соревнования начнутся в 9:30.</w:t>
      </w:r>
    </w:p>
    <w:p>
      <w:pPr>
        <w:pStyle w:val="BodyText"/>
      </w:pPr>
      <w:r>
        <w:br/>
      </w:r>
    </w:p>
    <w:p>
      <w:pPr>
        <w:pStyle w:val="BodyText"/>
      </w:pPr>
      <w:r>
        <w:t xml:space="preserve">Адрес страницы:</w:t>
      </w:r>
      <w:r>
        <w:t xml:space="preserve"> </w:t>
      </w:r>
      <w:hyperlink r:id="rId20">
        <w:r>
          <w:rPr>
            <w:rStyle w:val="Hyperlink"/>
          </w:rPr>
          <w:t xml:space="preserve">http://tinao.mos.ru/presscenter/news/detail/7750980.html</w:t>
        </w:r>
      </w:hyperlink>
    </w:p>
    <w:p>
      <w:pPr>
        <w:pStyle w:val="BodyText"/>
      </w:pPr>
      <w:hyperlink r:id="rId21">
        <w:r>
          <w:rPr>
            <w:rStyle w:val="Hyperlink"/>
          </w:rPr>
          <w:t xml:space="preserve">Префектура Троицкого и Новомосковского административных округов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tinao.mos.ru" TargetMode="External" /><Relationship Type="http://schemas.openxmlformats.org/officeDocument/2006/relationships/hyperlink" Id="rId20" Target="http://tinao.mos.ru/presscenter/news/detail/7750980.html" TargetMode="External" /></Relationships>
</file>

<file path=word/_rels/footnotes.xml.rels><?xml version="1.0" encoding="UTF-8"?><Relationships xmlns="http://schemas.openxmlformats.org/package/2006/relationships"><Relationship Type="http://schemas.openxmlformats.org/officeDocument/2006/relationships/hyperlink" Id="rId21" Target="http://tinao.mos.ru" TargetMode="External" /><Relationship Type="http://schemas.openxmlformats.org/officeDocument/2006/relationships/hyperlink" Id="rId20" Target="http://tinao.mos.ru/presscenter/news/detail/775098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2025-06-02T01:27:57Z</dcterms:created>
  <dcterms:modified xsi:type="dcterms:W3CDTF">2025-06-02T01:27:57Z</dcterms:modified>
</cp:coreProperties>
</file>

<file path=docProps/custom.xml><?xml version="1.0" encoding="utf-8"?>
<Properties xmlns="http://schemas.openxmlformats.org/officeDocument/2006/custom-properties" xmlns:vt="http://schemas.openxmlformats.org/officeDocument/2006/docPropsVTypes"/>
</file>