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047f09868efc14e981d066e474290780147b2"/>
    <w:p>
      <w:pPr>
        <w:pStyle w:val="Heading3"/>
      </w:pPr>
      <w:r>
        <w:t xml:space="preserve">День Конституции отметят в библиотеке Десеновского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7f/file72vkc9k2meoqskfley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/ </w:t>
      </w:r>
    </w:p>
    <w:p>
      <w:pPr>
        <w:pStyle w:val="BodyText"/>
      </w:pPr>
      <w:r>
        <w:rPr>
          <w:iCs/>
          <w:i/>
        </w:rPr>
        <w:t xml:space="preserve">День Конституции отметят в библиотеке Десеновского. Фото: архив</w:t>
      </w:r>
    </w:p>
    <w:p>
      <w:pPr>
        <w:pStyle w:val="BodyText"/>
      </w:pPr>
      <w:r>
        <w:t xml:space="preserve">Сотрудники библиотеки №260 поселения Десеновское 12 декабря побеседуют с гостями об основных законах, прописанных в Конституции Российской Федерации.</w:t>
      </w:r>
    </w:p>
    <w:p>
      <w:pPr>
        <w:pStyle w:val="BodyText"/>
      </w:pPr>
      <w:r>
        <w:t xml:space="preserve">— Мы подготовим специальный стенд, на котором будут опубликованы основные права и свободы гражданина. Помимо этого, состоится беседа с нашими гостями о том, насколько хорошо они знакомы с Конституцией. Желающие смогут задать интересующие вопросы и получить подробные консультации, — рассказала заведующая библиотекой Надежда Тетенова.</w:t>
      </w:r>
    </w:p>
    <w:p>
      <w:pPr>
        <w:pStyle w:val="BodyText"/>
      </w:pPr>
      <w:r>
        <w:t xml:space="preserve">Она отметила, что мероприятие приурочено к празднованию Дня Конституции Российской Федерации. Гостей ждут с 11:00 до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http://tinao.mos.ru/presscenter/news/detail/7744079.html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4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4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2024-12-30T14:33:54Z</dcterms:created>
  <dcterms:modified xsi:type="dcterms:W3CDTF">2024-12-30T14:33:54Z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