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98cfa5469ea0110dc695ebd076eafb6c9d36de"/>
    <w:p>
      <w:pPr>
        <w:pStyle w:val="Heading3"/>
      </w:pPr>
      <w:r>
        <w:t xml:space="preserve">Линии электропередач реконструировали в Рязановском</w:t>
      </w:r>
    </w:p>
    <w:p>
      <w:pPr>
        <w:pStyle w:val="FirstParagraph"/>
      </w:pPr>
      <w:r>
        <w:t xml:space="preserve">05.12.2018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36e/4dbghsasyya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Линии электропередач реконструировали в Рязановском. Фото: пресс-служба администрации поселения Рязановское</w:t>
      </w:r>
    </w:p>
    <w:p>
      <w:pPr>
        <w:pStyle w:val="BodyText"/>
      </w:pPr>
      <w:r>
        <w:t xml:space="preserve">Специалисты Московской объединенной электросетевой компании реконструировали линии электропередач на территориях садоводческих некоммерческих товариществ «Рассвет» и «Родничок-2» поселения Рязановское.</w:t>
      </w:r>
    </w:p>
    <w:p>
      <w:pPr>
        <w:pStyle w:val="BodyText"/>
      </w:pPr>
      <w:r>
        <w:t xml:space="preserve">— В проведении работ были задействованы 15 специалистов. Для улучшения качественных показателей электроснабжения и расширения сети абонентов специалисты выполнили реконструкцию линий, монтаж и подключение к электрическим сетям блочной трансформаторной подстанции мощностью 400 киловольт-ампер. Они заменили устаревшие провода, — рассказала пресс-секретарь администрации поселения Рязановское Наталья Палюхевич.</w:t>
      </w:r>
    </w:p>
    <w:p>
      <w:pPr>
        <w:pStyle w:val="BodyText"/>
      </w:pPr>
      <w:r>
        <w:t xml:space="preserve">Отметим, что на сегодняшний день подобные работы ведут в деревне Армазово. Там специалисты реконструируют линию электроснабжения с помощью самонесущего изолированного провода.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http://tinao.mos.ru/presscenter/news/detail/7743754.html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437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437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2025-04-01T00:02:01Z</dcterms:created>
  <dcterms:modified xsi:type="dcterms:W3CDTF">2025-04-01T00:02:01Z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