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3f77ccc7957f461188d97d2e25cfa946d5cf6"/>
    <w:p>
      <w:pPr>
        <w:pStyle w:val="Heading3"/>
      </w:pPr>
      <w:r>
        <w:t xml:space="preserve">Хоккеисты из Кленовского одержали победу в матче</w:t>
      </w:r>
    </w:p>
    <w:p>
      <w:pPr>
        <w:pStyle w:val="FirstParagraph"/>
      </w:pPr>
      <w:r>
        <w:t xml:space="preserve">03.12.2018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916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7b/khokk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91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Хоккеисты из Кленовского одержали победу в матче. Фото: архив</w:t>
      </w:r>
    </w:p>
    <w:p>
      <w:pPr>
        <w:pStyle w:val="BodyText"/>
      </w:pPr>
      <w:r>
        <w:t xml:space="preserve">Хоккеисты Спортивного клуба «Русь» поселения Кленовское 2 декабря одержали победу в матче на территории города Балашиха.</w:t>
      </w:r>
    </w:p>
    <w:p>
      <w:pPr>
        <w:pStyle w:val="BodyText"/>
      </w:pPr>
      <w:r>
        <w:t xml:space="preserve">— На лед вышли ребята 2006-2007 годов рождения. Игра завершилась со счетом 22:4 в пользу наших спортсменов. Это не стало для нас удивлением, ведь прошлую игру с этой командой ребята выиграли. Правда, в этот раз матч прошел на чужом поле, и на площадке присутствовало много болельщиков, поддерживающих противников. Однако атлеты из Кленовского смогли собраться и продемонстрировать отличный результат, — рассказал директор Спортивного клуба «Русь» Юрий Пегунов.</w:t>
      </w:r>
    </w:p>
    <w:p>
      <w:pPr>
        <w:pStyle w:val="BodyText"/>
      </w:pPr>
      <w:r>
        <w:t xml:space="preserve">Он отметил, что игра прошла на городской ледовой площадке. Матч состоялся в рамках Открытого первенства города Москвы по хоккею с шайбой среди коллективов физической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http://tinao.mos.ru/presscenter/news/detail/7737403.html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7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7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2025-04-23T08:40:05Z</dcterms:created>
  <dcterms:modified xsi:type="dcterms:W3CDTF">2025-04-23T08:40:05Z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