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cd4b842366509b2c749713dac17f682e53bbe"/>
    <w:p>
      <w:pPr>
        <w:pStyle w:val="Heading3"/>
      </w:pPr>
      <w:r>
        <w:t xml:space="preserve">Торжественное закрытие патриотического марафона прошло в школе Десеновского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ad/422f5a8480d23d29b5e9b41f076bf25589f0194ad212bfdd5a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Торжественное закрытие патриотического марафона прошло в школе Десеновского. Фото: школа №1392 имени Дмитрия Рябинкина</w:t>
      </w:r>
    </w:p>
    <w:p>
      <w:pPr>
        <w:pStyle w:val="BodyText"/>
      </w:pPr>
      <w:r>
        <w:t xml:space="preserve">Торжественное закрытие патриотического марафона 16 ноября состоялось на образовательных площадках школы №1392 имени Дмитрия Рябинкина поселения Десеновское.</w:t>
      </w:r>
    </w:p>
    <w:p>
      <w:pPr>
        <w:pStyle w:val="BodyText"/>
      </w:pPr>
      <w:r>
        <w:t xml:space="preserve">— В мероприятии приняли участие представители Международной Ассоциации ветеранов подразделения антитеррора «Альфа», преподаватели и ученики. Во время закрытия марафона «Равнение на Дмитрия Рябинкина» наши ребята показали военно-патриотические литературные и музыкальные номера. Кроме того, мероприятие посетили ветераны педагогического труда, — рассказала заместитель директора по воспитательной работе школы Евгения Андриевская.</w:t>
      </w:r>
    </w:p>
    <w:p>
      <w:pPr>
        <w:pStyle w:val="BodyText"/>
      </w:pPr>
      <w:r>
        <w:t xml:space="preserve">Она добавила, что всем участникам вручили памятные грамоты. За время марафона в образовательном учреждении прошли смотры классных уголков, экскурсии, конкурс чтецов, уроки мужества и соревнования по футболу, баскетболу и волейболу.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http://tinao.mos.ru/presscenter/news/detail/7703733.html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2024-12-23T07:00:36Z</dcterms:created>
  <dcterms:modified xsi:type="dcterms:W3CDTF">2024-12-23T07:00:36Z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