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f601e15f7f610e72132648073511f96df8812"/>
    <w:p>
      <w:pPr>
        <w:pStyle w:val="Heading3"/>
      </w:pPr>
      <w:r>
        <w:t xml:space="preserve">Опоры уличного освещения установили в Былове</w:t>
      </w:r>
    </w:p>
    <w:p>
      <w:pPr>
        <w:pStyle w:val="FirstParagraph"/>
      </w:pPr>
      <w:r>
        <w:t xml:space="preserve">08.11.2018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e0/file72fkyxppflzvaqim4h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Опоры уличного освещения установили в Былове. Фото: архив</w:t>
      </w:r>
    </w:p>
    <w:p>
      <w:pPr>
        <w:pStyle w:val="BodyText"/>
      </w:pPr>
      <w:r>
        <w:t xml:space="preserve">К 8 ноября подрядчики установили опоры наружного освещения в селе Былово поселения Краснопахорское.</w:t>
      </w:r>
    </w:p>
    <w:p>
      <w:pPr>
        <w:pStyle w:val="BodyText"/>
      </w:pPr>
      <w:r>
        <w:t xml:space="preserve">— Работы провели на улице Радужная. Кроме того, опоры для фонарей появились рядом с Домом культуры «Юбилейный» и вдоль тротуара вблизи Храма Архангела Михаила и чуда гго в Хонех. Всего на территории села разместили 65 объектов, — рассказал главный специалист отдела жилищно-коммунального хозяйства и благоустройства администрации поселения Краснопахорское Вадим Пытько.</w:t>
      </w:r>
    </w:p>
    <w:p>
      <w:pPr>
        <w:pStyle w:val="BodyText"/>
      </w:pPr>
      <w:r>
        <w:t xml:space="preserve">Он добавил, что в ближайшее время сотрудники подрядной организации протянут кабель и приступят к установке элементов уличного освещения.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http://tinao.mos.ru/presscenter/news/detail/7686009.html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86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86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2025-07-09T17:18:10Z</dcterms:created>
  <dcterms:modified xsi:type="dcterms:W3CDTF">2025-07-09T17:18:10Z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