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211eff7e0cae636acfa462263d7fdb76889753"/>
    <w:p>
      <w:pPr>
        <w:pStyle w:val="Heading3"/>
      </w:pPr>
      <w:r>
        <w:t xml:space="preserve">Волейболисты из Краснопахорского выиграли городские соревнования</w:t>
      </w:r>
    </w:p>
    <w:p>
      <w:pPr>
        <w:pStyle w:val="FirstParagraph"/>
      </w:pPr>
      <w:r>
        <w:t xml:space="preserve">29.10.2018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22/imgpsh_fullsize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Волейболисты из Краснопахорского выиграли городские соревнования. Фото: пресс-служба администрации поселения Краснопахорское</w:t>
      </w:r>
    </w:p>
    <w:p>
      <w:pPr>
        <w:pStyle w:val="BodyText"/>
      </w:pPr>
      <w:r>
        <w:t xml:space="preserve">Спортсмены из поселения Краснопахорское выиграли финальные соревнования по волейболу, которые состоялись 27 октября в Северо-Западном административном округе.</w:t>
      </w:r>
    </w:p>
    <w:p>
      <w:pPr>
        <w:pStyle w:val="BodyText"/>
      </w:pPr>
      <w:r>
        <w:t xml:space="preserve">— Команда из Новой Москвы впервые стала победителем турнира городского масштаба, получив золотые медали. Кроме местных участников, волейболисты из Краснопахорского обыграли противников из Северо-Восточного и Юго-Западного административных округов, — сообщил заместитель директора Спортивного комплекса «Красная Пахра», тренер команды Игорь Белослюдов.</w:t>
      </w:r>
    </w:p>
    <w:p>
      <w:pPr>
        <w:pStyle w:val="BodyText"/>
      </w:pPr>
      <w:r>
        <w:t xml:space="preserve">Он подчеркнул, что атлеты выступили в возрастной категории «40+».</w:t>
      </w:r>
    </w:p>
    <w:p>
      <w:pPr>
        <w:pStyle w:val="BodyText"/>
      </w:pPr>
      <w:r>
        <w:t xml:space="preserve">Добавим, что соревнования прошли в рамках Спартакиады «Спорт для всех».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http://tinao.mos.ru/presscenter/news/detail/7665003.html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650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650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2025-05-26T19:34:13Z</dcterms:created>
  <dcterms:modified xsi:type="dcterms:W3CDTF">2025-05-26T19:34:13Z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