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c70ef47e115e268703eb0808e2b20260c442b"/>
    <w:p>
      <w:pPr>
        <w:pStyle w:val="Heading3"/>
      </w:pPr>
      <w:r>
        <w:t xml:space="preserve">Школьники из Московского приняли участие в акции «Бумажный бум»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36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d/e5f5c377cc00c020ad18514ad76bb7e69f55d1f239ed3baf8d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из Московского приняли участие в акции «Бумажный бум». Фото предоставила школа №2065 поселения Московский</w:t>
      </w:r>
    </w:p>
    <w:p>
      <w:pPr>
        <w:pStyle w:val="BodyText"/>
      </w:pPr>
      <w:r>
        <w:t xml:space="preserve">Сотрудники образовательных площадок №1 и 2 школы №2065 поселения Московский 26 октября подвели итоги акции «Бумажный бум» по сбору макулатуры.</w:t>
      </w:r>
    </w:p>
    <w:p>
      <w:pPr>
        <w:pStyle w:val="BodyText"/>
      </w:pPr>
      <w:r>
        <w:t xml:space="preserve">— В мероприятии приняли участие все классы из двух корпусов. Сбор прошел 22 и 23 октября. Вчера мы провели контрольное взвешивание — 2469 килограммов бумаги принесли ребята для дальнейшей переработки. Сегодня мы погрузили ее в машины и отправили организаторам, — рассказала Оксана Малинина, сотрудник школы №2065.</w:t>
      </w:r>
    </w:p>
    <w:p>
      <w:pPr>
        <w:pStyle w:val="BodyText"/>
      </w:pPr>
      <w:r>
        <w:t xml:space="preserve">Она добавила, что данная акция проводится московским Городским методическим центром. В конце года они подведут итоги и наградят грамотами и призами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http://tinao.mos.ru/presscenter/news/detail/7661889.html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2025-01-24T09:59:54Z</dcterms:created>
  <dcterms:modified xsi:type="dcterms:W3CDTF">2025-01-24T09:59:54Z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