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e16973c15ec4e055d0470a8a3f580d8119a7d"/>
    <w:p>
      <w:pPr>
        <w:pStyle w:val="Heading3"/>
      </w:pPr>
      <w:r>
        <w:t xml:space="preserve">Подрядчики приступили к реконструкции линии электропередач в поселении Внуковское</w:t>
      </w:r>
    </w:p>
    <w:p>
      <w:pPr>
        <w:pStyle w:val="FirstParagraph"/>
      </w:pPr>
      <w:r>
        <w:t xml:space="preserve">19.09.2018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7b/01a8cbe01042a3b1fdfa467686dc176c487bbfeabf0edae9a9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Подрядчики приступили к реконструкции линии электропередач в поселении Внуковское. Фото: администрация поселения</w:t>
      </w:r>
    </w:p>
    <w:p>
      <w:pPr>
        <w:pStyle w:val="BodyText"/>
      </w:pPr>
      <w:r>
        <w:t xml:space="preserve">Сотрудники Объединенной энергетической компании 17 сентября начали приводить в порядок провода линии электропередач в ДСК «Мичуринец»</w:t>
      </w:r>
      <w:r>
        <w:t xml:space="preserve">.</w:t>
      </w:r>
    </w:p>
    <w:p>
      <w:pPr>
        <w:pStyle w:val="BodyText"/>
      </w:pPr>
      <w:r>
        <w:t xml:space="preserve">— Специалисты начали работы по ремонту в районе улицы Гоголя. Подрядчики натягивают новые кабели. Кроме того, сотрудники ОЭК производят замену самонесущих изолированных проводов после падения нескольких аварийных деревьев на этом участке. В общей сложности специалисты реконструировали уже около 1,5 километра линий, — рассказал начальник отдела благоустройства администрации поселения Внуковское Вячеслав Пахомов.</w:t>
      </w:r>
    </w:p>
    <w:p>
      <w:pPr>
        <w:pStyle w:val="BodyText"/>
      </w:pPr>
      <w:r>
        <w:t xml:space="preserve">Он добавил, что все ремонтные работы будут завершены до 23 сентября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http://tinao.mos.ru/presscenter/news/detail/7581807.html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1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1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2025-07-19T04:05:03Z</dcterms:created>
  <dcterms:modified xsi:type="dcterms:W3CDTF">2025-07-19T04:05:03Z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