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овые-бордюры-установили-в-мосрентгене"/>
    <w:p>
      <w:pPr>
        <w:pStyle w:val="Heading3"/>
      </w:pPr>
      <w:r>
        <w:t xml:space="preserve">Новые бордюры установили в Мосрентгене</w:t>
      </w:r>
    </w:p>
    <w:p>
      <w:pPr>
        <w:pStyle w:val="FirstParagraph"/>
      </w:pPr>
      <w:r>
        <w:t xml:space="preserve">27.08.2018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a1/file6g3jk9aobl52g2d23t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Новые бордюры установили в Мосрентгене.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бордюры установили на территории поселения Мосрентген. Об этом 27 августа сообщили в пресс-службе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установили на участке от дома №41 до Московской кольцевой автомобильной дороги более 300 метров бетонных объектов серого цвета. Среди них газонные, садовые и бордюрные камни, — рассказал пресс-секретарь администрации поселения Мосрентген Константин Звягин.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на территории населенного пункта регулярно проводятся работы по благоустройству различных объектов инфраструктуры. В последний раз специалисты положили новый асфальт на участке тротуара от дома №41 до МКАД.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http://tinao.mos.ru/presscenter/news/detail/7534865.html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4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4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2023-11-17T02:08:25Z</dcterms:created>
  <dcterms:modified xsi:type="dcterms:W3CDTF">2023-11-17T02:08:25Z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