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e6ad25d90dd2de96e1eb0a4509ebc2618f71b0"/>
    <w:p>
      <w:pPr>
        <w:pStyle w:val="Heading3"/>
      </w:pPr>
      <w:r>
        <w:t xml:space="preserve">Ремонт подвальных помещений завершили в нескольких жилых домах Сосенского</w:t>
      </w:r>
    </w:p>
    <w:p>
      <w:pPr>
        <w:pStyle w:val="FirstParagraph"/>
      </w:pPr>
      <w:r>
        <w:t xml:space="preserve">24.08.2018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65969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042/22062018novost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9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Ремонт подвальных помещений завершили в нескольких жилых домах Сосенского. Фото: архив</w:t>
      </w:r>
    </w:p>
    <w:p>
      <w:pPr>
        <w:pStyle w:val="BodyText"/>
      </w:pPr>
      <w:r>
        <w:t xml:space="preserve">Ремонт подвальных помещение нескольких жилых домов завершили 23 августа в поселке Газопровод поселения Сосенское.</w:t>
      </w:r>
    </w:p>
    <w:p>
      <w:pPr>
        <w:pStyle w:val="BodyText"/>
      </w:pPr>
      <w:r>
        <w:t xml:space="preserve">— Специалисты провели работы по восстановлению продухов и гидроизоляции стен. Были заменены двери и обустроены входы в подвал, сделали ремонт приямков. Все работы провели в многоквартирных жилых домах №11, №12 и №14 поселка Газопровод, —рассказала заместитель главы администрации поселения Сосенское Светлана Стародубцева.</w:t>
      </w:r>
    </w:p>
    <w:p>
      <w:pPr>
        <w:pStyle w:val="BodyText"/>
      </w:pPr>
      <w:r>
        <w:t xml:space="preserve">Она отметила, что мероприятия состоялись в рамках соответствующей муниципальной программы. Их реализовали на средства из местного бюджета.</w:t>
      </w:r>
    </w:p>
    <w:p>
      <w:pPr>
        <w:pStyle w:val="BodyText"/>
      </w:pPr>
      <w:r>
        <w:t xml:space="preserve">Ранее ремонт подвальных помещений провели в домах №10 поселка Газопровод и №8 и №22 поселка Коммунарка.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http://tinao.mos.ru/presscenter/news/detail/7531802.html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318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318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2025-07-18T21:24:22Z</dcterms:created>
  <dcterms:modified xsi:type="dcterms:W3CDTF">2025-07-18T21:24:22Z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