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e34f677051ddc7d4141d7530c476aa21592be0"/>
    <w:p>
      <w:pPr>
        <w:pStyle w:val="Heading3"/>
      </w:pPr>
      <w:r>
        <w:t xml:space="preserve">Капитальный ремонт кровли проведут в поселке Газопровод</w:t>
      </w:r>
    </w:p>
    <w:p>
      <w:pPr>
        <w:pStyle w:val="FirstParagraph"/>
      </w:pPr>
      <w:r>
        <w:t xml:space="preserve">17.08.2018</w:t>
      </w:r>
    </w:p>
    <w:p>
      <w:pPr>
        <w:pStyle w:val="BodyText"/>
      </w:pPr>
      <w:r>
        <w:drawing>
          <wp:inline>
            <wp:extent cx="3657600" cy="243687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0c/remont-krysh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6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Капитальный ремонт кровли проведут в поселке Газопровод. Фото: архив</w:t>
      </w:r>
    </w:p>
    <w:p>
      <w:pPr>
        <w:pStyle w:val="BodyText"/>
      </w:pPr>
      <w:r>
        <w:t xml:space="preserve">Специалисты начали 16 августа проводить капитальный ремонт кровли многоквартирного дома в поселении Сосенское.</w:t>
      </w:r>
    </w:p>
    <w:p>
      <w:pPr>
        <w:pStyle w:val="BodyText"/>
      </w:pPr>
      <w:r>
        <w:t xml:space="preserve">– Все работы планируется выполнить за счет местного бюджета. Мероприятия проведут в доме №17 поселка Газопровод в рамках программы «Капитальный ремонт объектов муниципального жилищного и нежилого фонда поселения Сосенское», – рассказала заместитель главы администрации поселения Светлана Стародубцева.</w:t>
      </w:r>
    </w:p>
    <w:p>
      <w:pPr>
        <w:pStyle w:val="BodyText"/>
      </w:pPr>
      <w:r>
        <w:t xml:space="preserve">Она добавила, что специалисты заменят кровельное покрытие и отремонтируют свесы и ограждения.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http://tinao.mos.ru/presscenter/news/detail/7517126.html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171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171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2024-02-09T14:11:33Z</dcterms:created>
  <dcterms:modified xsi:type="dcterms:W3CDTF">2024-02-09T14:11:33Z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