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5ec31f52e8234a8789785b135fb809d8644af"/>
    <w:p>
      <w:pPr>
        <w:pStyle w:val="Heading3"/>
      </w:pPr>
      <w:r>
        <w:t xml:space="preserve">Активисты Троицка поговорили с детьми о народах России</w:t>
      </w:r>
    </w:p>
    <w:p>
      <w:pPr>
        <w:pStyle w:val="FirstParagraph"/>
      </w:pPr>
      <w:r>
        <w:t xml:space="preserve">10.08.2018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00/biblioteka-de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Активисты Троицка поговорили с детьми о народах России. Фото: архив</w:t>
      </w:r>
    </w:p>
    <w:p>
      <w:pPr>
        <w:pStyle w:val="BodyText"/>
      </w:pPr>
      <w:r>
        <w:t xml:space="preserve">Молодежная палата городского округа Троицк 9 августа провела творческую встречу для детей. Встреча состоялась в библиотеке №2.</w:t>
      </w:r>
    </w:p>
    <w:p>
      <w:pPr>
        <w:pStyle w:val="BodyText"/>
      </w:pPr>
      <w:r>
        <w:t xml:space="preserve">– Мероприятие было посвящено Международному дню коренных народов мира. К нам пришли на встречу дети дошкольного возраста. Мы устроили для них урок рисования. Кроме того, в честь праздника наши активисты организовали для малышей киносеанс. Они посмотрели одну из серий мультипликационного сериала «Гора самоцветов», – уточнила пресс-секретарь Молодежной палаты городского округа Троицк Анастасия Иванова.</w:t>
      </w:r>
    </w:p>
    <w:p>
      <w:pPr>
        <w:pStyle w:val="BodyText"/>
      </w:pPr>
      <w:r>
        <w:t xml:space="preserve">Отметим, что благодаря хорошей погоде мероприятие состоялось на свежем воздухе.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http://tinao.mos.ru/presscenter/news/detail/7503076.html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03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03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2025-07-19T11:32:13Z</dcterms:created>
  <dcterms:modified xsi:type="dcterms:W3CDTF">2025-07-19T11:32:13Z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