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37678e9ff4ecb64baf1a414fe91e249d48ed10a"/>
    <w:p>
      <w:pPr>
        <w:pStyle w:val="Heading3"/>
      </w:pPr>
      <w:r>
        <w:t xml:space="preserve">Специалисты благоустроят дворовые территории в Щербинке</w:t>
      </w:r>
    </w:p>
    <w:p>
      <w:pPr>
        <w:pStyle w:val="FirstParagraph"/>
      </w:pPr>
      <w:r>
        <w:t xml:space="preserve">03.08.2018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471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ff1/shcherb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71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Специалисты благоустроят дворовые территории в Щербинке. Фото: архив</w:t>
      </w:r>
    </w:p>
    <w:p>
      <w:pPr>
        <w:pStyle w:val="BodyText"/>
      </w:pPr>
      <w:r>
        <w:t xml:space="preserve">Специалисты реализуют работы по благоустройству дворовых территорий в городском округе Щербинка. Об этом стало известно 3 августа.</w:t>
      </w:r>
    </w:p>
    <w:p>
      <w:pPr>
        <w:pStyle w:val="BodyText"/>
      </w:pPr>
      <w:r>
        <w:t xml:space="preserve">— Рабочие продолжат укладывать асфальтобетонного покрытия. Они приведут в порядок дорожно-тропиночную сеть. Кроме того, специалисты положат резиновое покрытие на детских площадках и установят малые архитектурные формы. Отметим, что объекты находятся на улице Спортивная, вблизи домов №№2, 4, 6, 8, 10, 12, 13, 14, 25 и 27, — поделился заместитель главы местной администрации Александр Шутиков.</w:t>
      </w:r>
    </w:p>
    <w:p>
      <w:pPr>
        <w:pStyle w:val="BodyText"/>
      </w:pPr>
      <w:r>
        <w:t xml:space="preserve">Он добавил, что специалисты подрядной организации уже завершили работы на пяти объектах. Участки расположены на улицах Театральная и Спортивная, вблизи домов №№2, 2 «А», 11; и 1 и 5 соответственно.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http://tinao.mos.ru/presscenter/news/detail/7489524.html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4895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4895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2024-08-31T12:14:46Z</dcterms:created>
  <dcterms:modified xsi:type="dcterms:W3CDTF">2024-08-31T12:14:46Z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