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83cc210b3a1164d3cb2c9d06a1cf0f95c307b"/>
    <w:p>
      <w:pPr>
        <w:pStyle w:val="Heading3"/>
      </w:pPr>
      <w:r>
        <w:t xml:space="preserve">Малыши из Щербинки отметили День Военно-морского флота</w:t>
      </w:r>
    </w:p>
    <w:p>
      <w:pPr>
        <w:pStyle w:val="FirstParagraph"/>
      </w:pPr>
      <w:r>
        <w:t xml:space="preserve">01.08.2018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df/shko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Малыши из Щербинки отметили День Военно-морского флота. Фото: Светлана Будникова</w:t>
      </w:r>
    </w:p>
    <w:p>
      <w:pPr>
        <w:pStyle w:val="BodyText"/>
      </w:pPr>
      <w:r>
        <w:t xml:space="preserve">На образовательной площадке №4, открытой на базе комплекса «Школа №2117» в городском округе Щербинка, 31 июля состоялось тематическое мероприятие. Встреча была посвящена Дню Военно-морского флота.</w:t>
      </w:r>
    </w:p>
    <w:p>
      <w:pPr>
        <w:pStyle w:val="BodyText"/>
      </w:pPr>
      <w:r>
        <w:t xml:space="preserve">— Торжественное открытие праздника началось с выноса флага ВМФ. С радостью и гордостью промаршировали наши юные моряки. В рамках мероприятия ребята прочитали стихотворения и исполнили песни. Кроме того, дети проверили свои силы в спортивных эстафетах и сделали тематические рисунки, — отметила руководитель образовательной площадки для дошкольной группы №4 в школе №2117 Светлана Будникова.</w:t>
      </w:r>
    </w:p>
    <w:p>
      <w:pPr>
        <w:pStyle w:val="BodyText"/>
      </w:pPr>
      <w:r>
        <w:t xml:space="preserve">Она добавила, что встреча прошла под девизом: «Мы гордимся своей страной и российским флотом».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http://tinao.mos.ru/presscenter/news/detail/7483921.html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83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83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2025-07-18T12:44:14Z</dcterms:created>
  <dcterms:modified xsi:type="dcterms:W3CDTF">2025-07-18T12:44:14Z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